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page" w:tblpX="993" w:tblpY="32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9936"/>
      </w:tblGrid>
      <w:tr w:rsidR="004B7E44" w14:paraId="1B6E2F57" w14:textId="77777777" w:rsidTr="004B7E44">
        <w:trPr>
          <w:trHeight w:val="2536"/>
        </w:trPr>
        <w:tc>
          <w:tcPr>
            <w:tcW w:w="8541" w:type="dxa"/>
            <w:tcBorders>
              <w:top w:val="nil"/>
              <w:left w:val="nil"/>
              <w:bottom w:val="nil"/>
              <w:right w:val="nil"/>
            </w:tcBorders>
          </w:tcPr>
          <w:p w14:paraId="5D2AE754" w14:textId="77777777" w:rsidR="004B7E44" w:rsidRDefault="004B7E44" w:rsidP="004B7E44">
            <w:r>
              <w:rPr>
                <w:noProof/>
              </w:rPr>
              <mc:AlternateContent>
                <mc:Choice Requires="wps">
                  <w:drawing>
                    <wp:inline distT="0" distB="0" distL="0" distR="0" wp14:anchorId="6BEC2CD2" wp14:editId="7B5CC6E0">
                      <wp:extent cx="6343650" cy="3895725"/>
                      <wp:effectExtent l="0" t="0" r="0" b="0"/>
                      <wp:docPr id="8" name="Text Box 8"/>
                      <wp:cNvGraphicFramePr/>
                      <a:graphic xmlns:a="http://schemas.openxmlformats.org/drawingml/2006/main">
                        <a:graphicData uri="http://schemas.microsoft.com/office/word/2010/wordprocessingShape">
                          <wps:wsp>
                            <wps:cNvSpPr txBox="1"/>
                            <wps:spPr>
                              <a:xfrm>
                                <a:off x="0" y="0"/>
                                <a:ext cx="6343650" cy="3895725"/>
                              </a:xfrm>
                              <a:prstGeom prst="rect">
                                <a:avLst/>
                              </a:prstGeom>
                              <a:noFill/>
                              <a:ln w="6350">
                                <a:noFill/>
                              </a:ln>
                            </wps:spPr>
                            <wps:txbx>
                              <w:txbxContent>
                                <w:p w14:paraId="2279000B" w14:textId="77777777" w:rsidR="00CA29EF" w:rsidRPr="00CA29EF" w:rsidRDefault="00CA29EF" w:rsidP="00CA29EF">
                                  <w:pPr>
                                    <w:pStyle w:val="Title"/>
                                    <w:jc w:val="center"/>
                                    <w:rPr>
                                      <w:color w:val="auto"/>
                                      <w:sz w:val="96"/>
                                      <w:szCs w:val="36"/>
                                    </w:rPr>
                                  </w:pPr>
                                  <w:r w:rsidRPr="00CA29EF">
                                    <w:rPr>
                                      <w:color w:val="auto"/>
                                      <w:sz w:val="96"/>
                                      <w:szCs w:val="36"/>
                                    </w:rPr>
                                    <w:t>One Community</w:t>
                                  </w:r>
                                </w:p>
                                <w:p w14:paraId="7AA2998D" w14:textId="77777777" w:rsidR="00CA29EF" w:rsidRDefault="00CA29EF" w:rsidP="004B7E44">
                                  <w:pPr>
                                    <w:pStyle w:val="Title"/>
                                    <w:rPr>
                                      <w:sz w:val="52"/>
                                      <w:szCs w:val="24"/>
                                    </w:rPr>
                                  </w:pPr>
                                </w:p>
                                <w:p w14:paraId="186499D1" w14:textId="170374C0" w:rsidR="004B7E44" w:rsidRDefault="00CA29EF" w:rsidP="00CA29EF">
                                  <w:pPr>
                                    <w:pStyle w:val="Title"/>
                                    <w:numPr>
                                      <w:ilvl w:val="0"/>
                                      <w:numId w:val="4"/>
                                    </w:numPr>
                                    <w:rPr>
                                      <w:sz w:val="52"/>
                                      <w:szCs w:val="24"/>
                                    </w:rPr>
                                  </w:pPr>
                                  <w:r>
                                    <w:rPr>
                                      <w:sz w:val="52"/>
                                      <w:szCs w:val="24"/>
                                    </w:rPr>
                                    <w:t>Public Safety</w:t>
                                  </w:r>
                                </w:p>
                                <w:p w14:paraId="54673C36" w14:textId="0E7A9C36" w:rsidR="00CA29EF" w:rsidRDefault="00CA29EF" w:rsidP="00CA29EF">
                                  <w:pPr>
                                    <w:pStyle w:val="Title"/>
                                    <w:numPr>
                                      <w:ilvl w:val="0"/>
                                      <w:numId w:val="4"/>
                                    </w:numPr>
                                    <w:rPr>
                                      <w:sz w:val="52"/>
                                      <w:szCs w:val="24"/>
                                    </w:rPr>
                                  </w:pPr>
                                  <w:r>
                                    <w:rPr>
                                      <w:sz w:val="52"/>
                                      <w:szCs w:val="24"/>
                                    </w:rPr>
                                    <w:t>Public Health</w:t>
                                  </w:r>
                                </w:p>
                                <w:p w14:paraId="4EF727FA" w14:textId="71D916A5" w:rsidR="00CA29EF" w:rsidRDefault="00CA29EF" w:rsidP="00CA29EF">
                                  <w:pPr>
                                    <w:pStyle w:val="Title"/>
                                    <w:numPr>
                                      <w:ilvl w:val="0"/>
                                      <w:numId w:val="4"/>
                                    </w:numPr>
                                    <w:rPr>
                                      <w:sz w:val="52"/>
                                      <w:szCs w:val="24"/>
                                    </w:rPr>
                                  </w:pPr>
                                  <w:r>
                                    <w:rPr>
                                      <w:sz w:val="52"/>
                                      <w:szCs w:val="24"/>
                                    </w:rPr>
                                    <w:t>Public Education</w:t>
                                  </w:r>
                                </w:p>
                                <w:p w14:paraId="250A6A11" w14:textId="180330D4" w:rsidR="00CA29EF" w:rsidRDefault="00CA29EF" w:rsidP="00CA29EF">
                                  <w:pPr>
                                    <w:pStyle w:val="Title"/>
                                    <w:numPr>
                                      <w:ilvl w:val="0"/>
                                      <w:numId w:val="4"/>
                                    </w:numPr>
                                    <w:rPr>
                                      <w:sz w:val="52"/>
                                      <w:szCs w:val="24"/>
                                    </w:rPr>
                                  </w:pPr>
                                  <w:r>
                                    <w:rPr>
                                      <w:sz w:val="52"/>
                                      <w:szCs w:val="24"/>
                                    </w:rPr>
                                    <w:t>Public Transportation</w:t>
                                  </w:r>
                                </w:p>
                                <w:p w14:paraId="517E031A" w14:textId="77777777" w:rsidR="00CA29EF" w:rsidRPr="00CA29EF" w:rsidRDefault="00CA29EF" w:rsidP="00CA29EF">
                                  <w:pPr>
                                    <w:pStyle w:val="Title"/>
                                    <w:jc w:val="center"/>
                                    <w:rPr>
                                      <w:sz w:val="32"/>
                                      <w:szCs w:val="14"/>
                                    </w:rPr>
                                  </w:pPr>
                                </w:p>
                                <w:p w14:paraId="5D301CF8" w14:textId="77777777" w:rsidR="00DA6D95" w:rsidRDefault="00DA6D95" w:rsidP="00CA29EF">
                                  <w:pPr>
                                    <w:pStyle w:val="Title"/>
                                    <w:jc w:val="center"/>
                                    <w:rPr>
                                      <w:sz w:val="32"/>
                                      <w:szCs w:val="14"/>
                                    </w:rPr>
                                  </w:pPr>
                                </w:p>
                                <w:p w14:paraId="2F0770AC" w14:textId="7DB67EEC" w:rsidR="00CA29EF" w:rsidRPr="00CA29EF" w:rsidRDefault="00CA29EF" w:rsidP="00CA29EF">
                                  <w:pPr>
                                    <w:pStyle w:val="Title"/>
                                    <w:jc w:val="center"/>
                                    <w:rPr>
                                      <w:sz w:val="32"/>
                                      <w:szCs w:val="14"/>
                                    </w:rPr>
                                  </w:pPr>
                                  <w:r w:rsidRPr="00CA29EF">
                                    <w:rPr>
                                      <w:sz w:val="32"/>
                                      <w:szCs w:val="14"/>
                                    </w:rPr>
                                    <w:t>The value of Technology in providing critical services in a community.</w:t>
                                  </w:r>
                                </w:p>
                                <w:p w14:paraId="1C5AD52B" w14:textId="742E1A56" w:rsidR="00CA29EF" w:rsidRPr="00CA29EF" w:rsidRDefault="00DA6D95" w:rsidP="004B7E44">
                                  <w:pPr>
                                    <w:pStyle w:val="Title"/>
                                    <w:rPr>
                                      <w:sz w:val="52"/>
                                      <w:szCs w:val="24"/>
                                    </w:rPr>
                                  </w:pPr>
                                  <w:r>
                                    <w:rPr>
                                      <w:sz w:val="52"/>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6BEC2CD2" id="_x0000_t202" coordsize="21600,21600" o:spt="202" path="m,l,21600r21600,l21600,xe">
                      <v:stroke joinstyle="miter"/>
                      <v:path gradientshapeok="t" o:connecttype="rect"/>
                    </v:shapetype>
                    <v:shape id="Text Box 8" o:spid="_x0000_s1026" type="#_x0000_t202" style="width:499.5pt;height:30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" filled="f" stroked="f" strokeweight=".5pt">
                      <v:textbox>
                        <w:txbxContent>
                          <w:p w14:paraId="2279000B" w14:textId="77777777" w:rsidR="00CA29EF" w:rsidRPr="00CA29EF" w:rsidRDefault="00CA29EF" w:rsidP="00CA29EF">
                            <w:pPr>
                              <w:pStyle w:val="Title"/>
                              <w:jc w:val="center"/>
                              <w:rPr>
                                <w:color w:val="auto"/>
                                <w:sz w:val="96"/>
                                <w:szCs w:val="36"/>
                              </w:rPr>
                            </w:pPr>
                            <w:r w:rsidRPr="00CA29EF">
                              <w:rPr>
                                <w:color w:val="auto"/>
                                <w:sz w:val="96"/>
                                <w:szCs w:val="36"/>
                              </w:rPr>
                              <w:t>One Community</w:t>
                            </w:r>
                          </w:p>
                          <w:p w14:paraId="7AA2998D" w14:textId="77777777" w:rsidR="00CA29EF" w:rsidRDefault="00CA29EF" w:rsidP="004B7E44">
                            <w:pPr>
                              <w:pStyle w:val="Title"/>
                              <w:rPr>
                                <w:sz w:val="52"/>
                                <w:szCs w:val="24"/>
                              </w:rPr>
                            </w:pPr>
                          </w:p>
                          <w:p w14:paraId="186499D1" w14:textId="170374C0" w:rsidR="004B7E44" w:rsidRDefault="00CA29EF" w:rsidP="00CA29EF">
                            <w:pPr>
                              <w:pStyle w:val="Title"/>
                              <w:numPr>
                                <w:ilvl w:val="0"/>
                                <w:numId w:val="4"/>
                              </w:numPr>
                              <w:rPr>
                                <w:sz w:val="52"/>
                                <w:szCs w:val="24"/>
                              </w:rPr>
                            </w:pPr>
                            <w:r>
                              <w:rPr>
                                <w:sz w:val="52"/>
                                <w:szCs w:val="24"/>
                              </w:rPr>
                              <w:t>Public Safety</w:t>
                            </w:r>
                          </w:p>
                          <w:p w14:paraId="54673C36" w14:textId="0E7A9C36" w:rsidR="00CA29EF" w:rsidRDefault="00CA29EF" w:rsidP="00CA29EF">
                            <w:pPr>
                              <w:pStyle w:val="Title"/>
                              <w:numPr>
                                <w:ilvl w:val="0"/>
                                <w:numId w:val="4"/>
                              </w:numPr>
                              <w:rPr>
                                <w:sz w:val="52"/>
                                <w:szCs w:val="24"/>
                              </w:rPr>
                            </w:pPr>
                            <w:r>
                              <w:rPr>
                                <w:sz w:val="52"/>
                                <w:szCs w:val="24"/>
                              </w:rPr>
                              <w:t>Public Health</w:t>
                            </w:r>
                          </w:p>
                          <w:p w14:paraId="4EF727FA" w14:textId="71D916A5" w:rsidR="00CA29EF" w:rsidRDefault="00CA29EF" w:rsidP="00CA29EF">
                            <w:pPr>
                              <w:pStyle w:val="Title"/>
                              <w:numPr>
                                <w:ilvl w:val="0"/>
                                <w:numId w:val="4"/>
                              </w:numPr>
                              <w:rPr>
                                <w:sz w:val="52"/>
                                <w:szCs w:val="24"/>
                              </w:rPr>
                            </w:pPr>
                            <w:r>
                              <w:rPr>
                                <w:sz w:val="52"/>
                                <w:szCs w:val="24"/>
                              </w:rPr>
                              <w:t>Public Education</w:t>
                            </w:r>
                          </w:p>
                          <w:p w14:paraId="250A6A11" w14:textId="180330D4" w:rsidR="00CA29EF" w:rsidRDefault="00CA29EF" w:rsidP="00CA29EF">
                            <w:pPr>
                              <w:pStyle w:val="Title"/>
                              <w:numPr>
                                <w:ilvl w:val="0"/>
                                <w:numId w:val="4"/>
                              </w:numPr>
                              <w:rPr>
                                <w:sz w:val="52"/>
                                <w:szCs w:val="24"/>
                              </w:rPr>
                            </w:pPr>
                            <w:r>
                              <w:rPr>
                                <w:sz w:val="52"/>
                                <w:szCs w:val="24"/>
                              </w:rPr>
                              <w:t>Public Transportation</w:t>
                            </w:r>
                          </w:p>
                          <w:p w14:paraId="517E031A" w14:textId="77777777" w:rsidR="00CA29EF" w:rsidRPr="00CA29EF" w:rsidRDefault="00CA29EF" w:rsidP="00CA29EF">
                            <w:pPr>
                              <w:pStyle w:val="Title"/>
                              <w:jc w:val="center"/>
                              <w:rPr>
                                <w:sz w:val="32"/>
                                <w:szCs w:val="14"/>
                              </w:rPr>
                            </w:pPr>
                          </w:p>
                          <w:p w14:paraId="5D301CF8" w14:textId="77777777" w:rsidR="00DA6D95" w:rsidRDefault="00DA6D95" w:rsidP="00CA29EF">
                            <w:pPr>
                              <w:pStyle w:val="Title"/>
                              <w:jc w:val="center"/>
                              <w:rPr>
                                <w:sz w:val="32"/>
                                <w:szCs w:val="14"/>
                              </w:rPr>
                            </w:pPr>
                          </w:p>
                          <w:p w14:paraId="2F0770AC" w14:textId="7DB67EEC" w:rsidR="00CA29EF" w:rsidRPr="00CA29EF" w:rsidRDefault="00CA29EF" w:rsidP="00CA29EF">
                            <w:pPr>
                              <w:pStyle w:val="Title"/>
                              <w:jc w:val="center"/>
                              <w:rPr>
                                <w:sz w:val="32"/>
                                <w:szCs w:val="14"/>
                              </w:rPr>
                            </w:pPr>
                            <w:r w:rsidRPr="00CA29EF">
                              <w:rPr>
                                <w:sz w:val="32"/>
                                <w:szCs w:val="14"/>
                              </w:rPr>
                              <w:t>The value of Technology in providing critical services in a community.</w:t>
                            </w:r>
                          </w:p>
                          <w:p w14:paraId="1C5AD52B" w14:textId="742E1A56" w:rsidR="00CA29EF" w:rsidRPr="00CA29EF" w:rsidRDefault="00DA6D95" w:rsidP="004B7E44">
                            <w:pPr>
                              <w:pStyle w:val="Title"/>
                              <w:rPr>
                                <w:sz w:val="52"/>
                                <w:szCs w:val="24"/>
                              </w:rPr>
                            </w:pPr>
                            <w:r>
                              <w:rPr>
                                <w:sz w:val="52"/>
                                <w:szCs w:val="24"/>
                              </w:rPr>
                              <w:t xml:space="preserve">   </w:t>
                            </w:r>
                          </w:p>
                        </w:txbxContent>
                      </v:textbox>
                      <w10:anchorlock/>
                    </v:shape>
                  </w:pict>
                </mc:Fallback>
              </mc:AlternateContent>
            </w:r>
          </w:p>
          <w:p w14:paraId="51F95C07" w14:textId="00F47542" w:rsidR="004B7E44" w:rsidRDefault="004B7E44" w:rsidP="004B7E44"/>
          <w:p w14:paraId="664C6291" w14:textId="046D89BF" w:rsidR="004B7E44" w:rsidRDefault="004B7E44" w:rsidP="004B7E44"/>
        </w:tc>
      </w:tr>
      <w:tr w:rsidR="004B7E44" w14:paraId="1EBEB669" w14:textId="77777777" w:rsidTr="004B7E44">
        <w:trPr>
          <w:trHeight w:val="3814"/>
        </w:trPr>
        <w:tc>
          <w:tcPr>
            <w:tcW w:w="8541" w:type="dxa"/>
            <w:tcBorders>
              <w:top w:val="nil"/>
              <w:left w:val="nil"/>
              <w:bottom w:val="nil"/>
              <w:right w:val="nil"/>
            </w:tcBorders>
            <w:vAlign w:val="bottom"/>
          </w:tcPr>
          <w:p w14:paraId="6D1AEE33" w14:textId="794A292B" w:rsidR="004B7E44" w:rsidRDefault="004B7E44" w:rsidP="004B7E44">
            <w:pPr>
              <w:rPr>
                <w:noProof/>
              </w:rPr>
            </w:pPr>
          </w:p>
          <w:p w14:paraId="3D311350" w14:textId="184A99A1" w:rsidR="004B7E44" w:rsidRDefault="004B7E44" w:rsidP="004B7E44">
            <w:pPr>
              <w:rPr>
                <w:noProof/>
              </w:rPr>
            </w:pPr>
          </w:p>
        </w:tc>
      </w:tr>
    </w:tbl>
    <w:p w14:paraId="1568A586" w14:textId="64DCFBDA" w:rsidR="004B7E44" w:rsidRDefault="004B7E44" w:rsidP="004B7E44">
      <w:r>
        <w:rPr>
          <w:noProof/>
        </w:rPr>
        <w:drawing>
          <wp:anchor distT="0" distB="0" distL="114300" distR="114300" simplePos="0" relativeHeight="251658240" behindDoc="1" locked="0" layoutInCell="1" allowOverlap="1" wp14:anchorId="6EA23211" wp14:editId="5F67B361">
            <wp:simplePos x="0" y="0"/>
            <wp:positionH relativeFrom="column">
              <wp:posOffset>-719276</wp:posOffset>
            </wp:positionH>
            <wp:positionV relativeFrom="page">
              <wp:posOffset>18415</wp:posOffset>
            </wp:positionV>
            <wp:extent cx="7740015" cy="10015220"/>
            <wp:effectExtent l="0" t="0" r="0" b="5080"/>
            <wp:wrapNone/>
            <wp:docPr id="1" name="Picture 1" descr="detail of city buildings in black&amp;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08-13.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40015" cy="10015220"/>
                    </a:xfrm>
                    <a:prstGeom prst="rect">
                      <a:avLst/>
                    </a:prstGeom>
                  </pic:spPr>
                </pic:pic>
              </a:graphicData>
            </a:graphic>
            <wp14:sizeRelH relativeFrom="margin">
              <wp14:pctWidth>0</wp14:pctWidth>
            </wp14:sizeRelH>
            <wp14:sizeRelV relativeFrom="margin">
              <wp14:pctHeight>0</wp14:pctHeight>
            </wp14:sizeRelV>
          </wp:anchor>
        </w:drawing>
      </w:r>
    </w:p>
    <w:p w14:paraId="6AA2D52D" w14:textId="0CB6C4F9" w:rsidR="004B7E44" w:rsidRDefault="00CA29EF">
      <w:pPr>
        <w:spacing w:after="200"/>
      </w:pPr>
      <w:r>
        <w:rPr>
          <w:noProof/>
        </w:rPr>
        <mc:AlternateContent>
          <mc:Choice Requires="wps">
            <w:drawing>
              <wp:anchor distT="0" distB="0" distL="114300" distR="114300" simplePos="0" relativeHeight="251659264" behindDoc="1" locked="0" layoutInCell="1" allowOverlap="1" wp14:anchorId="28597E29" wp14:editId="47825EBA">
                <wp:simplePos x="0" y="0"/>
                <wp:positionH relativeFrom="column">
                  <wp:posOffset>-312420</wp:posOffset>
                </wp:positionH>
                <wp:positionV relativeFrom="page">
                  <wp:posOffset>2114550</wp:posOffset>
                </wp:positionV>
                <wp:extent cx="6748145" cy="4514850"/>
                <wp:effectExtent l="0" t="0" r="0" b="0"/>
                <wp:wrapNone/>
                <wp:docPr id="2" name="Rectangle 2" descr="colored rectangle"/>
                <wp:cNvGraphicFramePr/>
                <a:graphic xmlns:a="http://schemas.openxmlformats.org/drawingml/2006/main">
                  <a:graphicData uri="http://schemas.microsoft.com/office/word/2010/wordprocessingShape">
                    <wps:wsp>
                      <wps:cNvSpPr/>
                      <wps:spPr>
                        <a:xfrm>
                          <a:off x="0" y="0"/>
                          <a:ext cx="6748145" cy="451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F40551" id="Rectangle 2" o:spid="_x0000_s1026" alt="colored rectangle" style="position:absolute;margin-left:-24.6pt;margin-top:166.5pt;width:531.35pt;height:35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" fillcolor="#a4063e [3204]" stroked="f" strokeweight="2pt">
                <w10:wrap anchory="page"/>
              </v:rect>
            </w:pict>
          </mc:Fallback>
        </mc:AlternateContent>
      </w:r>
      <w:r w:rsidR="004B7E44">
        <w:br w:type="page"/>
      </w:r>
    </w:p>
    <w:p w14:paraId="04FC5991" w14:textId="77777777" w:rsidR="00E86473" w:rsidRPr="0026707E" w:rsidRDefault="00E86473" w:rsidP="00E86473">
      <w:pPr>
        <w:pStyle w:val="Heading2"/>
        <w:spacing w:after="500"/>
        <w:rPr>
          <w:sz w:val="40"/>
          <w:szCs w:val="16"/>
          <w:u w:val="single"/>
        </w:rPr>
      </w:pPr>
      <w:r w:rsidRPr="0026707E">
        <w:rPr>
          <w:sz w:val="40"/>
          <w:szCs w:val="16"/>
          <w:u w:val="single"/>
        </w:rPr>
        <w:lastRenderedPageBreak/>
        <w:t>The Public Value of Technology</w:t>
      </w:r>
    </w:p>
    <w:p w14:paraId="5C6E1D3D" w14:textId="77777777" w:rsidR="00810504" w:rsidRPr="00810504" w:rsidRDefault="00810504" w:rsidP="00810504">
      <w:pPr>
        <w:pStyle w:val="Heading3"/>
        <w:rPr>
          <w:bCs/>
          <w:i w:val="0"/>
          <w:szCs w:val="12"/>
        </w:rPr>
      </w:pPr>
      <w:r w:rsidRPr="00810504">
        <w:rPr>
          <w:bCs/>
          <w:i w:val="0"/>
          <w:szCs w:val="12"/>
        </w:rPr>
        <w:t>Improving Metropolitan Quality of Life: An Inclusive Evaluation of Public Security, Community Health, Educational Institutions, and Mass Transit Systems in Major U.S. Urban Centers</w:t>
      </w:r>
    </w:p>
    <w:p w14:paraId="076498FC" w14:textId="77777777" w:rsidR="00810504" w:rsidRPr="00810504" w:rsidRDefault="00810504" w:rsidP="00810504">
      <w:pPr>
        <w:pStyle w:val="Heading3"/>
        <w:rPr>
          <w:bCs/>
          <w:i w:val="0"/>
          <w:szCs w:val="12"/>
        </w:rPr>
      </w:pPr>
    </w:p>
    <w:p w14:paraId="394DBDA2" w14:textId="77777777" w:rsidR="00810504" w:rsidRPr="00810504" w:rsidRDefault="00810504" w:rsidP="00810504">
      <w:pPr>
        <w:pStyle w:val="Heading3"/>
        <w:rPr>
          <w:bCs/>
          <w:i w:val="0"/>
          <w:szCs w:val="12"/>
        </w:rPr>
      </w:pPr>
      <w:r w:rsidRPr="00810504">
        <w:rPr>
          <w:bCs/>
          <w:i w:val="0"/>
          <w:szCs w:val="12"/>
        </w:rPr>
        <w:t>Summary:</w:t>
      </w:r>
    </w:p>
    <w:p w14:paraId="7670D1A1" w14:textId="77777777" w:rsidR="00810504" w:rsidRPr="00810504" w:rsidRDefault="00810504" w:rsidP="00810504">
      <w:pPr>
        <w:pStyle w:val="Heading3"/>
        <w:rPr>
          <w:bCs/>
          <w:i w:val="0"/>
          <w:szCs w:val="12"/>
        </w:rPr>
      </w:pPr>
    </w:p>
    <w:p w14:paraId="61270F43" w14:textId="1257C1E7" w:rsidR="00810504" w:rsidRPr="00810504" w:rsidRDefault="00810504" w:rsidP="00810504">
      <w:pPr>
        <w:pStyle w:val="Heading3"/>
        <w:rPr>
          <w:bCs/>
          <w:i w:val="0"/>
          <w:szCs w:val="12"/>
        </w:rPr>
      </w:pPr>
      <w:r w:rsidRPr="00810504">
        <w:rPr>
          <w:bCs/>
          <w:i w:val="0"/>
          <w:szCs w:val="12"/>
        </w:rPr>
        <w:t xml:space="preserve">This document is composed in light of the overarching strategic scheme for Philadelphia. </w:t>
      </w:r>
      <w:r w:rsidR="0026707E">
        <w:rPr>
          <w:bCs/>
          <w:i w:val="0"/>
          <w:szCs w:val="12"/>
        </w:rPr>
        <w:t>Additionally, it is</w:t>
      </w:r>
      <w:r w:rsidR="00E86473" w:rsidRPr="00E86473">
        <w:rPr>
          <w:bCs/>
          <w:i w:val="0"/>
          <w:szCs w:val="12"/>
        </w:rPr>
        <w:t xml:space="preserve"> written within the context of a greater strategic </w:t>
      </w:r>
      <w:r w:rsidR="00A90BBB">
        <w:rPr>
          <w:bCs/>
          <w:i w:val="0"/>
          <w:szCs w:val="12"/>
        </w:rPr>
        <w:t xml:space="preserve">and innovative </w:t>
      </w:r>
      <w:r w:rsidR="00E86473" w:rsidRPr="00E86473">
        <w:rPr>
          <w:bCs/>
          <w:i w:val="0"/>
          <w:szCs w:val="12"/>
        </w:rPr>
        <w:t>plan for the City of Philadelphia</w:t>
      </w:r>
      <w:r w:rsidR="0026707E">
        <w:rPr>
          <w:bCs/>
          <w:i w:val="0"/>
          <w:szCs w:val="12"/>
        </w:rPr>
        <w:t xml:space="preserve"> appropriately titled; One Community – One Philadelphia.</w:t>
      </w:r>
      <w:r w:rsidR="00E86473" w:rsidRPr="00E86473">
        <w:rPr>
          <w:bCs/>
          <w:i w:val="0"/>
          <w:szCs w:val="12"/>
        </w:rPr>
        <w:t xml:space="preserve"> </w:t>
      </w:r>
      <w:r w:rsidRPr="00810504">
        <w:rPr>
          <w:bCs/>
          <w:i w:val="0"/>
          <w:szCs w:val="12"/>
        </w:rPr>
        <w:t xml:space="preserve">It probes into the inherent worth and interrelationships among Public Safety, Public Health, Public Education, and Public Transportation within the backdrop of considerable American cities. Acknowledging these cornerstones as critical elements in urban infrastructure allows us to uncover how their collective interaction enhances citizens' overall welfare by nurturing a secure, healthy, learned populace. By comprehending </w:t>
      </w:r>
      <w:r w:rsidR="00E86473">
        <w:rPr>
          <w:bCs/>
          <w:i w:val="0"/>
          <w:szCs w:val="12"/>
        </w:rPr>
        <w:t>how</w:t>
      </w:r>
      <w:r w:rsidR="0026707E">
        <w:rPr>
          <w:bCs/>
          <w:i w:val="0"/>
          <w:szCs w:val="12"/>
        </w:rPr>
        <w:t xml:space="preserve"> Innovation and Technology can bridge</w:t>
      </w:r>
      <w:r w:rsidR="00E86473">
        <w:rPr>
          <w:bCs/>
          <w:i w:val="0"/>
          <w:szCs w:val="12"/>
        </w:rPr>
        <w:t xml:space="preserve"> the</w:t>
      </w:r>
      <w:r w:rsidRPr="00810504">
        <w:rPr>
          <w:bCs/>
          <w:i w:val="0"/>
          <w:szCs w:val="12"/>
        </w:rPr>
        <w:t xml:space="preserve"> mutual interdependence between</w:t>
      </w:r>
      <w:r w:rsidR="00E86473">
        <w:rPr>
          <w:bCs/>
          <w:i w:val="0"/>
          <w:szCs w:val="12"/>
        </w:rPr>
        <w:t xml:space="preserve"> these</w:t>
      </w:r>
      <w:r w:rsidRPr="00810504">
        <w:rPr>
          <w:bCs/>
          <w:i w:val="0"/>
          <w:szCs w:val="12"/>
        </w:rPr>
        <w:t xml:space="preserve"> key sectors</w:t>
      </w:r>
      <w:r w:rsidR="00E86473">
        <w:rPr>
          <w:bCs/>
          <w:i w:val="0"/>
          <w:szCs w:val="12"/>
        </w:rPr>
        <w:t xml:space="preserve">, the new administration </w:t>
      </w:r>
      <w:r w:rsidRPr="00810504">
        <w:rPr>
          <w:bCs/>
          <w:i w:val="0"/>
          <w:szCs w:val="12"/>
        </w:rPr>
        <w:t>can help city organizers, policy architects and dwellers collectively contribute towards sculpting an inclusive urban landscape that promotes safety and healthiness.</w:t>
      </w:r>
    </w:p>
    <w:p w14:paraId="32816E42" w14:textId="77777777" w:rsidR="00810504" w:rsidRPr="00810504" w:rsidRDefault="00810504" w:rsidP="00810504">
      <w:pPr>
        <w:pStyle w:val="Heading3"/>
        <w:rPr>
          <w:bCs/>
          <w:i w:val="0"/>
          <w:szCs w:val="12"/>
        </w:rPr>
      </w:pPr>
    </w:p>
    <w:p w14:paraId="18C85C51" w14:textId="77777777" w:rsidR="00810504" w:rsidRPr="00810504" w:rsidRDefault="00810504" w:rsidP="00810504">
      <w:pPr>
        <w:pStyle w:val="Heading3"/>
        <w:rPr>
          <w:bCs/>
          <w:i w:val="0"/>
          <w:szCs w:val="12"/>
        </w:rPr>
      </w:pPr>
      <w:r w:rsidRPr="00810504">
        <w:rPr>
          <w:bCs/>
          <w:i w:val="0"/>
          <w:szCs w:val="12"/>
        </w:rPr>
        <w:t>Preamble:</w:t>
      </w:r>
    </w:p>
    <w:p w14:paraId="598A5DF3" w14:textId="77777777" w:rsidR="00810504" w:rsidRPr="00810504" w:rsidRDefault="00810504" w:rsidP="00810504">
      <w:pPr>
        <w:pStyle w:val="Heading3"/>
        <w:rPr>
          <w:bCs/>
          <w:i w:val="0"/>
          <w:szCs w:val="12"/>
        </w:rPr>
      </w:pPr>
    </w:p>
    <w:p w14:paraId="2C431AE8" w14:textId="77777777" w:rsidR="00810504" w:rsidRPr="00810504" w:rsidRDefault="00810504" w:rsidP="00810504">
      <w:pPr>
        <w:pStyle w:val="Heading3"/>
        <w:rPr>
          <w:bCs/>
          <w:i w:val="0"/>
          <w:szCs w:val="12"/>
        </w:rPr>
      </w:pPr>
      <w:r w:rsidRPr="00810504">
        <w:rPr>
          <w:bCs/>
          <w:i w:val="0"/>
          <w:szCs w:val="12"/>
        </w:rPr>
        <w:t>Metropolitan areas function as dynamic epicenters of economic, cultural and social engagement. The prosperity of these urban environments hinges on the competent administration and amalgamation of vital public services such as Public Safety, Health Services, Educational Systems, and Mass Transit facilities. Grasping the reciprocal relationship among these sectors is key to improving citizens' living standards.</w:t>
      </w:r>
    </w:p>
    <w:p w14:paraId="256BF1C7" w14:textId="77777777" w:rsidR="00810504" w:rsidRPr="00810504" w:rsidRDefault="00810504" w:rsidP="00810504">
      <w:pPr>
        <w:pStyle w:val="Heading3"/>
        <w:rPr>
          <w:bCs/>
          <w:i w:val="0"/>
          <w:szCs w:val="12"/>
        </w:rPr>
      </w:pPr>
    </w:p>
    <w:p w14:paraId="39271B50" w14:textId="77777777" w:rsidR="00810504" w:rsidRPr="00810504" w:rsidRDefault="00810504" w:rsidP="00810504">
      <w:pPr>
        <w:pStyle w:val="Heading3"/>
        <w:rPr>
          <w:bCs/>
          <w:i w:val="0"/>
          <w:szCs w:val="12"/>
        </w:rPr>
      </w:pPr>
      <w:r w:rsidRPr="00810504">
        <w:rPr>
          <w:bCs/>
          <w:i w:val="0"/>
          <w:szCs w:val="12"/>
        </w:rPr>
        <w:t>Safety of the Public:</w:t>
      </w:r>
    </w:p>
    <w:p w14:paraId="2C4F927F" w14:textId="77777777" w:rsidR="00810504" w:rsidRPr="00810504" w:rsidRDefault="00810504" w:rsidP="00810504">
      <w:pPr>
        <w:pStyle w:val="Heading3"/>
        <w:rPr>
          <w:bCs/>
          <w:i w:val="0"/>
          <w:szCs w:val="12"/>
        </w:rPr>
      </w:pPr>
    </w:p>
    <w:p w14:paraId="03B3E217" w14:textId="77777777" w:rsidR="00810504" w:rsidRPr="00810504" w:rsidRDefault="00810504" w:rsidP="00810504">
      <w:pPr>
        <w:pStyle w:val="Heading3"/>
        <w:rPr>
          <w:bCs/>
          <w:i w:val="0"/>
          <w:szCs w:val="12"/>
        </w:rPr>
      </w:pPr>
      <w:r w:rsidRPr="00810504">
        <w:rPr>
          <w:bCs/>
          <w:i w:val="0"/>
          <w:szCs w:val="12"/>
        </w:rPr>
        <w:t>The umbrella of Public Safety covers areas such as law enforcement, emergency response mechanisms, and disaster readiness. A sturdy system for enforcing the law coupled with a secure urban milieu is crucial to residents' welfare by instilling feelings of safety and facilitating economic and societal operations. Capitalizing on cutting-edge technologies alongside community-oriented policing techniques in conjunction with proactive plans towards crime deterrence aid in establishing an invulnerable city landscape. The cornerstone of any thriving metropolis lies within its successful implementation of Public Safety measures. Diminishing criminal activity paired with awareness about local police programs not only augment inhabitants' feeling of security but also lure business prospects and investment opportunities hence stimulating fiscal expansion Further still, a safe environment paves the way for social amalgamation leading to community progression thus nurturing more robust cities marked by unity.</w:t>
      </w:r>
    </w:p>
    <w:p w14:paraId="26F53891" w14:textId="77777777" w:rsidR="00810504" w:rsidRPr="00810504" w:rsidRDefault="00810504" w:rsidP="00810504">
      <w:pPr>
        <w:pStyle w:val="Heading3"/>
        <w:rPr>
          <w:bCs/>
          <w:i w:val="0"/>
          <w:szCs w:val="12"/>
        </w:rPr>
      </w:pPr>
    </w:p>
    <w:p w14:paraId="2887CC99" w14:textId="77777777" w:rsidR="00810504" w:rsidRPr="00810504" w:rsidRDefault="00810504" w:rsidP="00810504">
      <w:pPr>
        <w:pStyle w:val="Heading3"/>
        <w:rPr>
          <w:bCs/>
          <w:i w:val="0"/>
          <w:szCs w:val="12"/>
        </w:rPr>
      </w:pPr>
    </w:p>
    <w:p w14:paraId="7CC0CCB7" w14:textId="77777777" w:rsidR="00810504" w:rsidRPr="00810504" w:rsidRDefault="00810504" w:rsidP="00810504">
      <w:pPr>
        <w:pStyle w:val="Heading3"/>
        <w:rPr>
          <w:bCs/>
          <w:i w:val="0"/>
          <w:szCs w:val="12"/>
        </w:rPr>
      </w:pPr>
      <w:r w:rsidRPr="00810504">
        <w:rPr>
          <w:bCs/>
          <w:i w:val="0"/>
          <w:szCs w:val="12"/>
        </w:rPr>
        <w:t>Health of the Public:</w:t>
      </w:r>
    </w:p>
    <w:p w14:paraId="0B7A7F18" w14:textId="77777777" w:rsidR="00810504" w:rsidRPr="00810504" w:rsidRDefault="00810504" w:rsidP="00810504">
      <w:pPr>
        <w:pStyle w:val="Heading3"/>
        <w:rPr>
          <w:bCs/>
          <w:i w:val="0"/>
          <w:szCs w:val="12"/>
        </w:rPr>
      </w:pPr>
    </w:p>
    <w:p w14:paraId="756A83DF" w14:textId="77777777" w:rsidR="00810504" w:rsidRPr="00810504" w:rsidRDefault="00810504" w:rsidP="00810504">
      <w:pPr>
        <w:pStyle w:val="Heading3"/>
        <w:rPr>
          <w:bCs/>
          <w:i w:val="0"/>
          <w:szCs w:val="12"/>
        </w:rPr>
      </w:pPr>
      <w:r w:rsidRPr="00810504">
        <w:rPr>
          <w:bCs/>
          <w:i w:val="0"/>
          <w:szCs w:val="12"/>
        </w:rPr>
        <w:t>The interconnection between Public Health and urban prosperity is apparent in initiatives such as disease control, healthcare infrastructure development, and communal health programs. Efforts aimed at public health are crucial for circumventing and dealing with health-related problems prevalent within city populations. Available medical care services, immunization schemes, along with broad-ranging public-health drives play a fundamental role in alleviating the impact of sicknesses. Healthy inhabitants result in an efficient labor force which helps to diminish overall expenses related to healthcare while enhancing a metropolis's endurance against various health adversities. Incorporating aspects of Public Health into the metropolitan structure ensures that dwellers can lead robustly active lives filled with satisfaction; this contributes positively towards both social dynamism and economic vitality of any given city.</w:t>
      </w:r>
    </w:p>
    <w:p w14:paraId="1251FF25" w14:textId="77777777" w:rsidR="00810504" w:rsidRPr="00810504" w:rsidRDefault="00810504" w:rsidP="00810504">
      <w:pPr>
        <w:pStyle w:val="Heading3"/>
        <w:rPr>
          <w:bCs/>
          <w:i w:val="0"/>
          <w:szCs w:val="12"/>
        </w:rPr>
      </w:pPr>
    </w:p>
    <w:p w14:paraId="54A2AF48" w14:textId="77777777" w:rsidR="00810504" w:rsidRPr="00810504" w:rsidRDefault="00810504" w:rsidP="00810504">
      <w:pPr>
        <w:pStyle w:val="Heading3"/>
        <w:rPr>
          <w:bCs/>
          <w:i w:val="0"/>
          <w:szCs w:val="12"/>
        </w:rPr>
      </w:pPr>
      <w:r w:rsidRPr="00810504">
        <w:rPr>
          <w:bCs/>
          <w:i w:val="0"/>
          <w:szCs w:val="12"/>
        </w:rPr>
        <w:t>Education for the Public:</w:t>
      </w:r>
    </w:p>
    <w:p w14:paraId="002B3A4C" w14:textId="77777777" w:rsidR="00810504" w:rsidRPr="00810504" w:rsidRDefault="00810504" w:rsidP="00810504">
      <w:pPr>
        <w:pStyle w:val="Heading3"/>
        <w:rPr>
          <w:bCs/>
          <w:i w:val="0"/>
          <w:szCs w:val="12"/>
        </w:rPr>
      </w:pPr>
    </w:p>
    <w:p w14:paraId="1568209F" w14:textId="77777777" w:rsidR="00810504" w:rsidRPr="00810504" w:rsidRDefault="00810504" w:rsidP="00810504">
      <w:pPr>
        <w:pStyle w:val="Heading3"/>
        <w:rPr>
          <w:bCs/>
          <w:i w:val="0"/>
          <w:szCs w:val="12"/>
        </w:rPr>
      </w:pPr>
      <w:r w:rsidRPr="00810504">
        <w:rPr>
          <w:bCs/>
          <w:i w:val="0"/>
          <w:szCs w:val="12"/>
        </w:rPr>
        <w:t>Public Education serves as the bedrock of societal advancement, by equipping individuals with knowledge and nurturing an informed populace. Allocating resources towards educational facilities, professional development for teachers, and incorporation of modern technology can significantly boost academic achievements. A society enriched through education is better prepared to contribute effectively in the workforce, pioneer innovation processes and enhance both cultural richness and economic vibrancy within a city context. Expenditure on Public Education represents a long-term investment in any urban setting's future prosperity.</w:t>
      </w:r>
    </w:p>
    <w:p w14:paraId="56B83147" w14:textId="77777777" w:rsidR="00810504" w:rsidRPr="00810504" w:rsidRDefault="00810504" w:rsidP="00810504">
      <w:pPr>
        <w:pStyle w:val="Heading3"/>
        <w:rPr>
          <w:bCs/>
          <w:i w:val="0"/>
          <w:szCs w:val="12"/>
        </w:rPr>
      </w:pPr>
    </w:p>
    <w:p w14:paraId="73475DDE" w14:textId="77777777" w:rsidR="00810504" w:rsidRPr="00810504" w:rsidRDefault="00810504" w:rsidP="00810504">
      <w:pPr>
        <w:pStyle w:val="Heading3"/>
        <w:rPr>
          <w:bCs/>
          <w:i w:val="0"/>
          <w:szCs w:val="12"/>
        </w:rPr>
      </w:pPr>
      <w:r w:rsidRPr="00810504">
        <w:rPr>
          <w:bCs/>
          <w:i w:val="0"/>
          <w:szCs w:val="12"/>
        </w:rPr>
        <w:t>The key driver behind fostering innovation culture, stimulating economic expansion and progressing socially lies rooted in a well-educated citizenry. High-standard schools coupled with proficient teaching staff elevate access to equitable learning opportunities that empower every individual aspiring to realize their utmost capabilities.</w:t>
      </w:r>
    </w:p>
    <w:p w14:paraId="13E90157" w14:textId="77777777" w:rsidR="00810504" w:rsidRPr="00810504" w:rsidRDefault="00810504" w:rsidP="00810504">
      <w:pPr>
        <w:pStyle w:val="Heading3"/>
        <w:rPr>
          <w:bCs/>
          <w:i w:val="0"/>
          <w:szCs w:val="12"/>
        </w:rPr>
      </w:pPr>
    </w:p>
    <w:p w14:paraId="6CE52B76" w14:textId="77777777" w:rsidR="00810504" w:rsidRPr="00810504" w:rsidRDefault="00810504" w:rsidP="00810504">
      <w:pPr>
        <w:pStyle w:val="Heading3"/>
        <w:rPr>
          <w:bCs/>
          <w:i w:val="0"/>
          <w:szCs w:val="12"/>
        </w:rPr>
      </w:pPr>
      <w:r w:rsidRPr="00810504">
        <w:rPr>
          <w:bCs/>
          <w:i w:val="0"/>
          <w:szCs w:val="12"/>
        </w:rPr>
        <w:t>Moreover, establishing robust educational infrastructures cultivates skilled labor forces appealing enough for diverse industries while simultaneously offering competitive advantages globally.</w:t>
      </w:r>
    </w:p>
    <w:p w14:paraId="29ECC401" w14:textId="2EC14B4C" w:rsidR="00BA7E29" w:rsidRDefault="00810504" w:rsidP="00810504">
      <w:pPr>
        <w:pStyle w:val="Heading3"/>
        <w:rPr>
          <w:bCs/>
          <w:i w:val="0"/>
          <w:szCs w:val="12"/>
        </w:rPr>
      </w:pPr>
      <w:r w:rsidRPr="00810504">
        <w:rPr>
          <w:bCs/>
          <w:i w:val="0"/>
          <w:szCs w:val="12"/>
        </w:rPr>
        <w:t>Not only does public education unequivocally signify fundamental human rights but also strategically crucial role it plays towards sustainable growth trajectories being charted out for cities' futures cannot be overemphasized enough</w:t>
      </w:r>
    </w:p>
    <w:p w14:paraId="4F39C525" w14:textId="77777777" w:rsidR="00BA7E29" w:rsidRDefault="00BA7E29" w:rsidP="00BA7E29">
      <w:pPr>
        <w:pStyle w:val="Heading3"/>
        <w:rPr>
          <w:bCs/>
          <w:i w:val="0"/>
          <w:szCs w:val="12"/>
        </w:rPr>
      </w:pPr>
    </w:p>
    <w:p w14:paraId="28937185" w14:textId="77777777" w:rsidR="00810504" w:rsidRPr="00810504" w:rsidRDefault="00810504" w:rsidP="00810504">
      <w:pPr>
        <w:pStyle w:val="Heading3"/>
        <w:rPr>
          <w:bCs/>
          <w:i w:val="0"/>
          <w:szCs w:val="12"/>
        </w:rPr>
      </w:pPr>
      <w:r w:rsidRPr="00810504">
        <w:rPr>
          <w:bCs/>
          <w:i w:val="0"/>
          <w:szCs w:val="12"/>
        </w:rPr>
        <w:t>Mass Transit Systems:</w:t>
      </w:r>
    </w:p>
    <w:p w14:paraId="3B76D036" w14:textId="77777777" w:rsidR="00810504" w:rsidRPr="00810504" w:rsidRDefault="00810504" w:rsidP="00810504">
      <w:pPr>
        <w:pStyle w:val="Heading3"/>
        <w:rPr>
          <w:bCs/>
          <w:i w:val="0"/>
          <w:szCs w:val="12"/>
        </w:rPr>
      </w:pPr>
    </w:p>
    <w:p w14:paraId="581E79BD" w14:textId="66C49E65" w:rsidR="00810504" w:rsidRPr="00810504" w:rsidRDefault="00810504" w:rsidP="00810504">
      <w:pPr>
        <w:pStyle w:val="Heading3"/>
        <w:rPr>
          <w:bCs/>
          <w:i w:val="0"/>
          <w:szCs w:val="12"/>
        </w:rPr>
      </w:pPr>
      <w:r w:rsidRPr="00810504">
        <w:rPr>
          <w:bCs/>
          <w:i w:val="0"/>
          <w:szCs w:val="12"/>
        </w:rPr>
        <w:t xml:space="preserve">Public transit systems that are both effective and eco-friendly play a vital role in alleviating traffic jams, minimizing air pollution, and fostering economic inclusivity. A robust public transportation network is the backbone of any large metropolis. Skillfully planned transport infrastructure not only augments mobility but also builds bridges between communities while lessening environmental damage from individual travel patterns. Public transportation serves as an essential instrument for addressing social fairness by offering reasonably priced and readily available commuting options to every member of society. An interconnected system of transport stimulates economy by simplifying movement for people as well </w:t>
      </w:r>
      <w:r w:rsidR="00A90BBB" w:rsidRPr="00810504">
        <w:rPr>
          <w:bCs/>
          <w:i w:val="0"/>
          <w:szCs w:val="12"/>
        </w:rPr>
        <w:t>goods.</w:t>
      </w:r>
      <w:r w:rsidRPr="00810504">
        <w:rPr>
          <w:bCs/>
          <w:i w:val="0"/>
          <w:szCs w:val="12"/>
        </w:rPr>
        <w:t xml:space="preserve"> Moreover, it enhances access to education </w:t>
      </w:r>
      <w:r w:rsidR="00A90BBB" w:rsidRPr="00810504">
        <w:rPr>
          <w:bCs/>
          <w:i w:val="0"/>
          <w:szCs w:val="12"/>
        </w:rPr>
        <w:t>facilities,</w:t>
      </w:r>
      <w:r w:rsidRPr="00810504">
        <w:rPr>
          <w:bCs/>
          <w:i w:val="0"/>
          <w:szCs w:val="12"/>
        </w:rPr>
        <w:t xml:space="preserve"> healthcare </w:t>
      </w:r>
      <w:r w:rsidR="00A90BBB" w:rsidRPr="00810504">
        <w:rPr>
          <w:bCs/>
          <w:i w:val="0"/>
          <w:szCs w:val="12"/>
        </w:rPr>
        <w:t>services, and</w:t>
      </w:r>
      <w:r w:rsidRPr="00810504">
        <w:rPr>
          <w:bCs/>
          <w:i w:val="0"/>
          <w:szCs w:val="12"/>
        </w:rPr>
        <w:t xml:space="preserve"> employment opportunities thereby guaranteeing inclusive participation in city's progress.</w:t>
      </w:r>
    </w:p>
    <w:p w14:paraId="0C51F801" w14:textId="77777777" w:rsidR="00810504" w:rsidRPr="00810504" w:rsidRDefault="00810504" w:rsidP="00810504">
      <w:pPr>
        <w:pStyle w:val="Heading3"/>
        <w:rPr>
          <w:bCs/>
          <w:i w:val="0"/>
          <w:szCs w:val="12"/>
        </w:rPr>
      </w:pPr>
    </w:p>
    <w:p w14:paraId="3FA3E600" w14:textId="77777777" w:rsidR="00810504" w:rsidRPr="00810504" w:rsidRDefault="00810504" w:rsidP="00810504">
      <w:pPr>
        <w:pStyle w:val="Heading3"/>
        <w:rPr>
          <w:bCs/>
          <w:i w:val="0"/>
          <w:szCs w:val="12"/>
        </w:rPr>
      </w:pPr>
      <w:r w:rsidRPr="00810504">
        <w:rPr>
          <w:bCs/>
          <w:i w:val="0"/>
          <w:szCs w:val="12"/>
        </w:rPr>
        <w:t>Networked Connectivity:</w:t>
      </w:r>
    </w:p>
    <w:p w14:paraId="0DBB6B37" w14:textId="77777777" w:rsidR="00810504" w:rsidRPr="00810504" w:rsidRDefault="00810504" w:rsidP="00810504">
      <w:pPr>
        <w:pStyle w:val="Heading3"/>
        <w:rPr>
          <w:bCs/>
          <w:i w:val="0"/>
          <w:szCs w:val="12"/>
        </w:rPr>
      </w:pPr>
    </w:p>
    <w:p w14:paraId="6A0CCEF5" w14:textId="77777777" w:rsidR="00810504" w:rsidRDefault="00810504" w:rsidP="00810504">
      <w:pPr>
        <w:pStyle w:val="Heading3"/>
        <w:rPr>
          <w:bCs/>
          <w:i w:val="0"/>
          <w:szCs w:val="12"/>
        </w:rPr>
      </w:pPr>
      <w:r w:rsidRPr="00810504">
        <w:rPr>
          <w:bCs/>
          <w:i w:val="0"/>
          <w:szCs w:val="12"/>
        </w:rPr>
        <w:t>The inextricable linkage of these four cornerstones is unquestionable. As an illustration, a secure metropolis facilitates the seamless functioning of scholastic organizations and medical establishments. Mass transit systems serve as conduits connecting communities, enabling access to educational and healthcare provisions. Initiatives in Public Health play a pivotal role in enhancing overall safety by fostering healthier citizens who are better equipped to withstand diverse risks.</w:t>
      </w:r>
    </w:p>
    <w:p w14:paraId="52D0DFD7" w14:textId="77777777" w:rsidR="0026707E" w:rsidRDefault="0026707E" w:rsidP="00810504">
      <w:pPr>
        <w:pStyle w:val="Heading3"/>
        <w:rPr>
          <w:bCs/>
          <w:i w:val="0"/>
          <w:szCs w:val="12"/>
        </w:rPr>
      </w:pPr>
    </w:p>
    <w:p w14:paraId="4795AFA1" w14:textId="77777777" w:rsidR="0026707E" w:rsidRDefault="0026707E" w:rsidP="00810504">
      <w:pPr>
        <w:pStyle w:val="Heading3"/>
        <w:rPr>
          <w:bCs/>
          <w:i w:val="0"/>
          <w:szCs w:val="12"/>
        </w:rPr>
      </w:pPr>
    </w:p>
    <w:p w14:paraId="713BA2E9" w14:textId="77777777" w:rsidR="0026707E" w:rsidRPr="00810504" w:rsidRDefault="0026707E" w:rsidP="00810504">
      <w:pPr>
        <w:pStyle w:val="Heading3"/>
        <w:rPr>
          <w:bCs/>
          <w:i w:val="0"/>
          <w:szCs w:val="12"/>
        </w:rPr>
      </w:pPr>
    </w:p>
    <w:p w14:paraId="75C171D4" w14:textId="3B09F147" w:rsidR="00810504" w:rsidRDefault="00810504" w:rsidP="00810504">
      <w:pPr>
        <w:pStyle w:val="Heading3"/>
        <w:rPr>
          <w:bCs/>
          <w:i w:val="0"/>
          <w:szCs w:val="12"/>
        </w:rPr>
      </w:pPr>
      <w:r w:rsidRPr="00810504">
        <w:rPr>
          <w:bCs/>
          <w:i w:val="0"/>
          <w:szCs w:val="12"/>
        </w:rPr>
        <w:t>Obstacles and Prospects:</w:t>
      </w:r>
    </w:p>
    <w:p w14:paraId="6284642F" w14:textId="77777777" w:rsidR="0026707E" w:rsidRPr="00810504" w:rsidRDefault="0026707E" w:rsidP="00810504">
      <w:pPr>
        <w:pStyle w:val="Heading3"/>
        <w:rPr>
          <w:bCs/>
          <w:i w:val="0"/>
          <w:szCs w:val="12"/>
        </w:rPr>
      </w:pPr>
    </w:p>
    <w:p w14:paraId="1938BDD7" w14:textId="77777777" w:rsidR="00810504" w:rsidRPr="00810504" w:rsidRDefault="00810504" w:rsidP="00810504">
      <w:pPr>
        <w:pStyle w:val="Heading3"/>
        <w:rPr>
          <w:bCs/>
          <w:i w:val="0"/>
          <w:szCs w:val="12"/>
        </w:rPr>
      </w:pPr>
      <w:r w:rsidRPr="00810504">
        <w:rPr>
          <w:bCs/>
          <w:i w:val="0"/>
          <w:szCs w:val="12"/>
        </w:rPr>
        <w:t>• Distribution of Resources: The difficulty resides in guaranteeing fair distribution of resources to these communities, thus appropriately catering to their distinct requirements.</w:t>
      </w:r>
    </w:p>
    <w:p w14:paraId="30D7A345" w14:textId="77777777" w:rsidR="00810504" w:rsidRPr="00810504" w:rsidRDefault="00810504" w:rsidP="00810504">
      <w:pPr>
        <w:pStyle w:val="Heading3"/>
        <w:rPr>
          <w:bCs/>
          <w:i w:val="0"/>
          <w:szCs w:val="12"/>
        </w:rPr>
      </w:pPr>
    </w:p>
    <w:p w14:paraId="5B9F5074" w14:textId="77777777" w:rsidR="00810504" w:rsidRPr="00810504" w:rsidRDefault="00810504" w:rsidP="00810504">
      <w:pPr>
        <w:pStyle w:val="Heading3"/>
        <w:rPr>
          <w:bCs/>
          <w:i w:val="0"/>
          <w:szCs w:val="12"/>
        </w:rPr>
      </w:pPr>
      <w:r w:rsidRPr="00810504">
        <w:rPr>
          <w:bCs/>
          <w:i w:val="0"/>
          <w:szCs w:val="12"/>
        </w:rPr>
        <w:t>• Civic Participation: Engaging local inhabitants in the processes of decision-making and community advancement endeavors can fortify communities while bolstering the efficiency of public utilities.</w:t>
      </w:r>
    </w:p>
    <w:p w14:paraId="09DE4970" w14:textId="77777777" w:rsidR="00810504" w:rsidRPr="00810504" w:rsidRDefault="00810504" w:rsidP="00810504">
      <w:pPr>
        <w:pStyle w:val="Heading3"/>
        <w:rPr>
          <w:bCs/>
          <w:i w:val="0"/>
          <w:szCs w:val="12"/>
        </w:rPr>
      </w:pPr>
    </w:p>
    <w:p w14:paraId="2FB3F241" w14:textId="77777777" w:rsidR="00810504" w:rsidRPr="00810504" w:rsidRDefault="00810504" w:rsidP="00810504">
      <w:pPr>
        <w:pStyle w:val="Heading3"/>
        <w:rPr>
          <w:bCs/>
          <w:i w:val="0"/>
          <w:szCs w:val="12"/>
        </w:rPr>
      </w:pPr>
      <w:r w:rsidRPr="00810504">
        <w:rPr>
          <w:bCs/>
          <w:i w:val="0"/>
          <w:szCs w:val="12"/>
        </w:rPr>
        <w:t>• Integrated Methodologies: Acknowledging the interdependence of these amenities and employing integrated tactics may pave the way for extensive and enduring enhancements in inhabitants' welfare.</w:t>
      </w:r>
    </w:p>
    <w:p w14:paraId="256173AB" w14:textId="77777777" w:rsidR="00810504" w:rsidRPr="00810504" w:rsidRDefault="00810504" w:rsidP="00810504">
      <w:pPr>
        <w:pStyle w:val="Heading3"/>
        <w:rPr>
          <w:bCs/>
          <w:i w:val="0"/>
          <w:szCs w:val="12"/>
        </w:rPr>
      </w:pPr>
    </w:p>
    <w:p w14:paraId="269F289C" w14:textId="77777777" w:rsidR="00810504" w:rsidRPr="00810504" w:rsidRDefault="00810504" w:rsidP="00810504">
      <w:pPr>
        <w:pStyle w:val="Heading3"/>
        <w:rPr>
          <w:bCs/>
          <w:i w:val="0"/>
          <w:szCs w:val="12"/>
        </w:rPr>
      </w:pPr>
      <w:r w:rsidRPr="00810504">
        <w:rPr>
          <w:bCs/>
          <w:i w:val="0"/>
          <w:szCs w:val="12"/>
        </w:rPr>
        <w:t>Acknowledging the significance of these keystones, it is imperative to tackle issues like budgetary limitations, burgeoning urbanization and the fluid technology environment. Cooperation among governmental bodies, commercial industries and community representatives can pave the way for pioneering resolutions to problems encountered in metropolitan areas – thereby fostering an integrated and sustainable cityscape.</w:t>
      </w:r>
    </w:p>
    <w:p w14:paraId="42E5B912" w14:textId="77777777" w:rsidR="00810504" w:rsidRPr="00810504" w:rsidRDefault="00810504" w:rsidP="00810504">
      <w:pPr>
        <w:pStyle w:val="Heading3"/>
        <w:rPr>
          <w:bCs/>
          <w:i w:val="0"/>
          <w:szCs w:val="12"/>
        </w:rPr>
      </w:pPr>
    </w:p>
    <w:p w14:paraId="01F9BD90" w14:textId="77777777" w:rsidR="00810504" w:rsidRPr="00810504" w:rsidRDefault="00810504" w:rsidP="00810504">
      <w:pPr>
        <w:pStyle w:val="Heading3"/>
        <w:rPr>
          <w:bCs/>
          <w:i w:val="0"/>
          <w:szCs w:val="12"/>
        </w:rPr>
      </w:pPr>
      <w:r w:rsidRPr="00810504">
        <w:rPr>
          <w:bCs/>
          <w:i w:val="0"/>
          <w:szCs w:val="12"/>
        </w:rPr>
        <w:t>Inhabitants of socioeconomically disadvantaged areas in the 25 most populous U.S. cities frequently rely heavily on services such as Public Safety, Public Health, Public Education, and Public Transportation. The degree to which residents depend on these facilities may fluctuate due to a variety of determinants including unique city attributes, disparities within communities based on socioeconomic status, and the efficiency of public service delivery systems available. Here is an abbreviated overview detailing reliance levels for each aforementioned service:</w:t>
      </w:r>
    </w:p>
    <w:p w14:paraId="64E9DE81" w14:textId="77777777" w:rsidR="00810504" w:rsidRPr="00810504" w:rsidRDefault="00810504" w:rsidP="00810504">
      <w:pPr>
        <w:pStyle w:val="Heading3"/>
        <w:rPr>
          <w:bCs/>
          <w:i w:val="0"/>
          <w:szCs w:val="12"/>
        </w:rPr>
      </w:pPr>
    </w:p>
    <w:p w14:paraId="7B09E69C" w14:textId="3ABCD3F1" w:rsidR="00810504" w:rsidRPr="00810504" w:rsidRDefault="0026707E" w:rsidP="00810504">
      <w:pPr>
        <w:pStyle w:val="Heading3"/>
        <w:rPr>
          <w:bCs/>
          <w:i w:val="0"/>
          <w:szCs w:val="12"/>
        </w:rPr>
      </w:pPr>
      <w:r>
        <w:rPr>
          <w:bCs/>
          <w:i w:val="0"/>
          <w:szCs w:val="12"/>
        </w:rPr>
        <w:t>I</w:t>
      </w:r>
      <w:r w:rsidR="00810504" w:rsidRPr="00810504">
        <w:rPr>
          <w:bCs/>
          <w:i w:val="0"/>
          <w:szCs w:val="12"/>
        </w:rPr>
        <w:t>. Community Protection:</w:t>
      </w:r>
    </w:p>
    <w:p w14:paraId="45E0E728" w14:textId="77777777" w:rsidR="00810504" w:rsidRPr="00810504" w:rsidRDefault="00810504" w:rsidP="00810504">
      <w:pPr>
        <w:pStyle w:val="Heading3"/>
        <w:rPr>
          <w:bCs/>
          <w:i w:val="0"/>
          <w:szCs w:val="12"/>
        </w:rPr>
      </w:pPr>
    </w:p>
    <w:p w14:paraId="6010C65E" w14:textId="77777777" w:rsidR="00810504" w:rsidRPr="00810504" w:rsidRDefault="00810504" w:rsidP="00810504">
      <w:pPr>
        <w:pStyle w:val="Heading3"/>
        <w:rPr>
          <w:bCs/>
          <w:i w:val="0"/>
          <w:szCs w:val="12"/>
        </w:rPr>
      </w:pPr>
      <w:r w:rsidRPr="00810504">
        <w:rPr>
          <w:bCs/>
          <w:i w:val="0"/>
          <w:szCs w:val="12"/>
        </w:rPr>
        <w:t>• Substantial Reliance: Individuals residing in economically disadvantaged localities may be more dependent on public security facilities due to a heightened prevalence of crime and the absence of privately-owned safety measures. It is imperative that competent law enforcement agencies, along with community-based policing efforts, are available for safeguarding inhabitants' welfare and peace-of-mind.</w:t>
      </w:r>
    </w:p>
    <w:p w14:paraId="7E96E002" w14:textId="77777777" w:rsidR="00810504" w:rsidRPr="00810504" w:rsidRDefault="00810504" w:rsidP="00810504">
      <w:pPr>
        <w:pStyle w:val="Heading3"/>
        <w:rPr>
          <w:bCs/>
          <w:i w:val="0"/>
          <w:szCs w:val="12"/>
        </w:rPr>
      </w:pPr>
    </w:p>
    <w:p w14:paraId="7D1CA116" w14:textId="77777777" w:rsidR="00810504" w:rsidRPr="00810504" w:rsidRDefault="00810504" w:rsidP="00810504">
      <w:pPr>
        <w:pStyle w:val="Heading3"/>
        <w:rPr>
          <w:bCs/>
          <w:i w:val="0"/>
          <w:szCs w:val="12"/>
        </w:rPr>
      </w:pPr>
      <w:r w:rsidRPr="00810504">
        <w:rPr>
          <w:bCs/>
          <w:i w:val="0"/>
          <w:szCs w:val="12"/>
        </w:rPr>
        <w:t>II. Community Health:</w:t>
      </w:r>
    </w:p>
    <w:p w14:paraId="4E5CCCA4" w14:textId="77777777" w:rsidR="00810504" w:rsidRPr="00810504" w:rsidRDefault="00810504" w:rsidP="00810504">
      <w:pPr>
        <w:pStyle w:val="Heading3"/>
        <w:rPr>
          <w:bCs/>
          <w:i w:val="0"/>
          <w:szCs w:val="12"/>
        </w:rPr>
      </w:pPr>
    </w:p>
    <w:p w14:paraId="59238EF6" w14:textId="77777777" w:rsidR="00810504" w:rsidRPr="00810504" w:rsidRDefault="00810504" w:rsidP="00810504">
      <w:pPr>
        <w:pStyle w:val="Heading3"/>
        <w:rPr>
          <w:bCs/>
          <w:i w:val="0"/>
          <w:szCs w:val="12"/>
        </w:rPr>
      </w:pPr>
      <w:r w:rsidRPr="00810504">
        <w:rPr>
          <w:bCs/>
          <w:i w:val="0"/>
          <w:szCs w:val="12"/>
        </w:rPr>
        <w:t>• Pronounced Reliance: Inhabitants of underprivileged socio-economic localities may encounter considerable health inequalities, including restricted access to medical centers, wholesome food options and wellness schemes. Public Health provision becomes indispensable in remedying these disparities by offering preventative healthcare, immunization programs and initiatives designed to enhance the general wellbeing of the community.</w:t>
      </w:r>
    </w:p>
    <w:p w14:paraId="443055F9" w14:textId="77777777" w:rsidR="00810504" w:rsidRPr="00810504" w:rsidRDefault="00810504" w:rsidP="00810504">
      <w:pPr>
        <w:pStyle w:val="Heading3"/>
        <w:rPr>
          <w:bCs/>
          <w:i w:val="0"/>
          <w:szCs w:val="12"/>
        </w:rPr>
      </w:pPr>
    </w:p>
    <w:p w14:paraId="0D5F0CCC" w14:textId="77777777" w:rsidR="00810504" w:rsidRPr="00810504" w:rsidRDefault="00810504" w:rsidP="00810504">
      <w:pPr>
        <w:pStyle w:val="Heading3"/>
        <w:rPr>
          <w:bCs/>
          <w:i w:val="0"/>
          <w:szCs w:val="12"/>
        </w:rPr>
      </w:pPr>
      <w:r w:rsidRPr="00810504">
        <w:rPr>
          <w:bCs/>
          <w:i w:val="0"/>
          <w:szCs w:val="12"/>
        </w:rPr>
        <w:t>III. State-Sponsored Knowledge Dissemination:</w:t>
      </w:r>
    </w:p>
    <w:p w14:paraId="127AB1B3" w14:textId="77777777" w:rsidR="00810504" w:rsidRPr="00810504" w:rsidRDefault="00810504" w:rsidP="00810504">
      <w:pPr>
        <w:pStyle w:val="Heading3"/>
        <w:rPr>
          <w:bCs/>
          <w:i w:val="0"/>
          <w:szCs w:val="12"/>
        </w:rPr>
      </w:pPr>
    </w:p>
    <w:p w14:paraId="07FFCD5D" w14:textId="77777777" w:rsidR="00810504" w:rsidRPr="00810504" w:rsidRDefault="00810504" w:rsidP="00810504">
      <w:pPr>
        <w:pStyle w:val="Heading3"/>
        <w:rPr>
          <w:bCs/>
          <w:i w:val="0"/>
          <w:szCs w:val="12"/>
        </w:rPr>
      </w:pPr>
      <w:r w:rsidRPr="00810504">
        <w:rPr>
          <w:bCs/>
          <w:i w:val="0"/>
          <w:szCs w:val="12"/>
        </w:rPr>
        <w:t>• Robust Reliance: Publicly-funded education frequently serves as a crucial support system for youngsters residing in less affluent districts. The provision of high-caliber instruction through public institutions can play an imperative role in disrupting the perpetuation of impoverishment. A substantial reliance on public schooling exists, given that private educational alternatives may be economically unfeasible for numerous households within these regions.</w:t>
      </w:r>
    </w:p>
    <w:p w14:paraId="7B761823" w14:textId="77777777" w:rsidR="00810504" w:rsidRPr="00810504" w:rsidRDefault="00810504" w:rsidP="00810504">
      <w:pPr>
        <w:pStyle w:val="Heading3"/>
        <w:rPr>
          <w:bCs/>
          <w:i w:val="0"/>
          <w:szCs w:val="12"/>
        </w:rPr>
      </w:pPr>
    </w:p>
    <w:p w14:paraId="2C4A7492" w14:textId="61B97FD8" w:rsidR="00810504" w:rsidRPr="00810504" w:rsidRDefault="0026707E" w:rsidP="00810504">
      <w:pPr>
        <w:pStyle w:val="Heading3"/>
        <w:rPr>
          <w:bCs/>
          <w:i w:val="0"/>
          <w:szCs w:val="12"/>
        </w:rPr>
      </w:pPr>
      <w:r>
        <w:rPr>
          <w:bCs/>
          <w:i w:val="0"/>
          <w:szCs w:val="12"/>
        </w:rPr>
        <w:t>IV</w:t>
      </w:r>
      <w:r w:rsidR="00810504" w:rsidRPr="00810504">
        <w:rPr>
          <w:bCs/>
          <w:i w:val="0"/>
          <w:szCs w:val="12"/>
        </w:rPr>
        <w:t>. Mass Transit Systems:</w:t>
      </w:r>
    </w:p>
    <w:p w14:paraId="3F66C5B4" w14:textId="77777777" w:rsidR="00810504" w:rsidRPr="00810504" w:rsidRDefault="00810504" w:rsidP="00810504">
      <w:pPr>
        <w:pStyle w:val="Heading3"/>
        <w:rPr>
          <w:bCs/>
          <w:i w:val="0"/>
          <w:szCs w:val="12"/>
        </w:rPr>
      </w:pPr>
    </w:p>
    <w:p w14:paraId="64BB5ADD" w14:textId="77777777" w:rsidR="00810504" w:rsidRPr="00810504" w:rsidRDefault="00810504" w:rsidP="00810504">
      <w:pPr>
        <w:pStyle w:val="Heading3"/>
        <w:rPr>
          <w:bCs/>
          <w:i w:val="0"/>
          <w:szCs w:val="12"/>
        </w:rPr>
      </w:pPr>
      <w:r w:rsidRPr="00810504">
        <w:rPr>
          <w:bCs/>
          <w:i w:val="0"/>
          <w:szCs w:val="12"/>
        </w:rPr>
        <w:t>• Heavy Reliance: The financial constraints that low-income inhabitants experience may restrict their ability to afford private transport, rendering public transit an indispensable resource for work commutes, healthcare appointments and educational engagements. In these communities, the necessity for consistent and economically viable public transportation tends to be more pronounced.</w:t>
      </w:r>
    </w:p>
    <w:p w14:paraId="0299AD46" w14:textId="77777777" w:rsidR="00810504" w:rsidRPr="00810504" w:rsidRDefault="00810504" w:rsidP="00810504">
      <w:pPr>
        <w:pStyle w:val="Heading3"/>
        <w:rPr>
          <w:bCs/>
          <w:i w:val="0"/>
          <w:szCs w:val="12"/>
        </w:rPr>
      </w:pPr>
    </w:p>
    <w:p w14:paraId="5C9919DD" w14:textId="77777777" w:rsidR="00810504" w:rsidRPr="00810504" w:rsidRDefault="00810504" w:rsidP="00810504">
      <w:pPr>
        <w:pStyle w:val="Heading3"/>
        <w:rPr>
          <w:bCs/>
          <w:i w:val="0"/>
          <w:szCs w:val="12"/>
        </w:rPr>
      </w:pPr>
      <w:r w:rsidRPr="00810504">
        <w:rPr>
          <w:bCs/>
          <w:i w:val="0"/>
          <w:szCs w:val="12"/>
        </w:rPr>
        <w:t>Determinants Impacting Reliance:</w:t>
      </w:r>
    </w:p>
    <w:p w14:paraId="78821F68" w14:textId="77777777" w:rsidR="00810504" w:rsidRPr="00810504" w:rsidRDefault="00810504" w:rsidP="00810504">
      <w:pPr>
        <w:pStyle w:val="Heading3"/>
        <w:rPr>
          <w:bCs/>
          <w:i w:val="0"/>
          <w:szCs w:val="12"/>
        </w:rPr>
      </w:pPr>
    </w:p>
    <w:p w14:paraId="32FBCDBF" w14:textId="77777777" w:rsidR="00810504" w:rsidRPr="00810504" w:rsidRDefault="00810504" w:rsidP="00810504">
      <w:pPr>
        <w:pStyle w:val="Heading3"/>
        <w:rPr>
          <w:bCs/>
          <w:i w:val="0"/>
          <w:szCs w:val="12"/>
        </w:rPr>
      </w:pPr>
      <w:r w:rsidRPr="00810504">
        <w:rPr>
          <w:bCs/>
          <w:i w:val="0"/>
          <w:szCs w:val="12"/>
        </w:rPr>
        <w:t>• Economic Inequities: Households with lesser income might be financially incapable of utilizing private options, thereby increasing their dependence on state-provided services.</w:t>
      </w:r>
    </w:p>
    <w:p w14:paraId="0110E0B2" w14:textId="77777777" w:rsidR="00810504" w:rsidRPr="00810504" w:rsidRDefault="00810504" w:rsidP="00810504">
      <w:pPr>
        <w:pStyle w:val="Heading3"/>
        <w:rPr>
          <w:bCs/>
          <w:i w:val="0"/>
          <w:szCs w:val="12"/>
        </w:rPr>
      </w:pPr>
    </w:p>
    <w:p w14:paraId="7F88CB00" w14:textId="77777777" w:rsidR="00810504" w:rsidRPr="00810504" w:rsidRDefault="00810504" w:rsidP="00810504">
      <w:pPr>
        <w:pStyle w:val="Heading3"/>
        <w:rPr>
          <w:bCs/>
          <w:i w:val="0"/>
          <w:szCs w:val="12"/>
        </w:rPr>
      </w:pPr>
      <w:r w:rsidRPr="00810504">
        <w:rPr>
          <w:bCs/>
          <w:i w:val="0"/>
          <w:szCs w:val="12"/>
        </w:rPr>
        <w:t>• Infrastructure Inequalities: Economically disadvantaged communities may confront infrastructural obstacles, for instance, inadequate healthcare establishments or educational institutions. This further exacerbates their reliance on government services to bridge these deficiencies.</w:t>
      </w:r>
    </w:p>
    <w:p w14:paraId="72CC02E6" w14:textId="77777777" w:rsidR="00810504" w:rsidRPr="00810504" w:rsidRDefault="00810504" w:rsidP="00810504">
      <w:pPr>
        <w:pStyle w:val="Heading3"/>
        <w:rPr>
          <w:bCs/>
          <w:i w:val="0"/>
          <w:szCs w:val="12"/>
        </w:rPr>
      </w:pPr>
    </w:p>
    <w:p w14:paraId="179815A9" w14:textId="77777777" w:rsidR="00810504" w:rsidRPr="00810504" w:rsidRDefault="00810504" w:rsidP="00810504">
      <w:pPr>
        <w:pStyle w:val="Heading3"/>
        <w:rPr>
          <w:bCs/>
          <w:i w:val="0"/>
          <w:szCs w:val="12"/>
        </w:rPr>
      </w:pPr>
      <w:r w:rsidRPr="00810504">
        <w:rPr>
          <w:bCs/>
          <w:i w:val="0"/>
          <w:szCs w:val="12"/>
        </w:rPr>
        <w:t>• Structural Impediments: Deep-seated and chronic disparities might obstruct the path to opportunities, underscoring the indispensability of public services in surmounting these hindrances and fostering societal fairness.</w:t>
      </w:r>
    </w:p>
    <w:p w14:paraId="4083C1A5" w14:textId="77777777" w:rsidR="00810504" w:rsidRPr="00810504" w:rsidRDefault="00810504" w:rsidP="00810504">
      <w:pPr>
        <w:pStyle w:val="Heading3"/>
        <w:rPr>
          <w:bCs/>
          <w:i w:val="0"/>
          <w:szCs w:val="12"/>
        </w:rPr>
      </w:pPr>
    </w:p>
    <w:p w14:paraId="19A8BB33" w14:textId="77777777" w:rsidR="00810504" w:rsidRPr="00810504" w:rsidRDefault="00810504" w:rsidP="00810504">
      <w:pPr>
        <w:pStyle w:val="Heading3"/>
        <w:rPr>
          <w:bCs/>
          <w:i w:val="0"/>
          <w:szCs w:val="12"/>
        </w:rPr>
      </w:pPr>
      <w:r w:rsidRPr="00810504">
        <w:rPr>
          <w:bCs/>
          <w:i w:val="0"/>
          <w:szCs w:val="12"/>
        </w:rPr>
        <w:t>In Summation:</w:t>
      </w:r>
    </w:p>
    <w:p w14:paraId="79224859" w14:textId="77777777" w:rsidR="00810504" w:rsidRPr="00810504" w:rsidRDefault="00810504" w:rsidP="00810504">
      <w:pPr>
        <w:pStyle w:val="Heading3"/>
        <w:rPr>
          <w:bCs/>
          <w:i w:val="0"/>
          <w:szCs w:val="12"/>
        </w:rPr>
      </w:pPr>
    </w:p>
    <w:p w14:paraId="036467AE" w14:textId="648B9A1A" w:rsidR="00810504" w:rsidRDefault="00810504" w:rsidP="00810504">
      <w:pPr>
        <w:pStyle w:val="Heading3"/>
        <w:rPr>
          <w:bCs/>
          <w:i w:val="0"/>
          <w:szCs w:val="12"/>
        </w:rPr>
      </w:pPr>
      <w:r w:rsidRPr="00810504">
        <w:rPr>
          <w:bCs/>
          <w:i w:val="0"/>
          <w:szCs w:val="12"/>
        </w:rPr>
        <w:t>In summary, the significance of Public Safety, Health Services, Education and Transport is immeasurable in major U.S. metropolises. By acknowledging their interconnectivity and prioritizing funding towards these sectors, Philadelphia can foster an all-encompassing setting that boosts its residents' welfare. An exhaustive integrated strategy focused on these key areas is crucial for nurturing a cityscape wherein inhabitants prosper, generate novel ideas and enhance communal wellness collectively. Through tactical investment approaches coupled with cooperative initiatives alongside flexible policies</w:t>
      </w:r>
      <w:r w:rsidR="00A90BBB">
        <w:rPr>
          <w:bCs/>
          <w:i w:val="0"/>
          <w:szCs w:val="12"/>
        </w:rPr>
        <w:t xml:space="preserve">, </w:t>
      </w:r>
      <w:r w:rsidRPr="00810504">
        <w:rPr>
          <w:bCs/>
          <w:i w:val="0"/>
          <w:szCs w:val="12"/>
        </w:rPr>
        <w:t>Philadelphia</w:t>
      </w:r>
      <w:r w:rsidR="00A90BBB">
        <w:rPr>
          <w:bCs/>
          <w:i w:val="0"/>
          <w:szCs w:val="12"/>
        </w:rPr>
        <w:t xml:space="preserve">’s new administration will continue to </w:t>
      </w:r>
      <w:r w:rsidRPr="00810504">
        <w:rPr>
          <w:bCs/>
          <w:i w:val="0"/>
          <w:szCs w:val="12"/>
        </w:rPr>
        <w:t>persistently lay</w:t>
      </w:r>
      <w:r w:rsidR="00A90BBB">
        <w:rPr>
          <w:bCs/>
          <w:i w:val="0"/>
          <w:szCs w:val="12"/>
        </w:rPr>
        <w:t xml:space="preserve"> </w:t>
      </w:r>
      <w:r w:rsidRPr="00810504">
        <w:rPr>
          <w:bCs/>
          <w:i w:val="0"/>
          <w:szCs w:val="12"/>
        </w:rPr>
        <w:t xml:space="preserve">down pathways to usher in a more luminous and enduring future for our </w:t>
      </w:r>
      <w:r w:rsidR="0026707E">
        <w:rPr>
          <w:bCs/>
          <w:i w:val="0"/>
          <w:szCs w:val="12"/>
        </w:rPr>
        <w:t>community</w:t>
      </w:r>
      <w:r w:rsidRPr="00810504">
        <w:rPr>
          <w:bCs/>
          <w:i w:val="0"/>
          <w:szCs w:val="12"/>
        </w:rPr>
        <w:t>.</w:t>
      </w:r>
    </w:p>
    <w:p w14:paraId="5A21D226" w14:textId="77777777" w:rsidR="0026707E" w:rsidRDefault="0026707E" w:rsidP="00810504">
      <w:pPr>
        <w:pStyle w:val="Heading3"/>
        <w:rPr>
          <w:bCs/>
          <w:i w:val="0"/>
          <w:szCs w:val="12"/>
        </w:rPr>
      </w:pPr>
    </w:p>
    <w:p w14:paraId="1DBF99BC" w14:textId="77777777" w:rsidR="0026707E" w:rsidRDefault="0026707E" w:rsidP="00810504">
      <w:pPr>
        <w:pStyle w:val="Heading3"/>
        <w:rPr>
          <w:bCs/>
          <w:i w:val="0"/>
          <w:szCs w:val="12"/>
        </w:rPr>
      </w:pPr>
    </w:p>
    <w:p w14:paraId="02420D6E" w14:textId="77777777" w:rsidR="0026707E" w:rsidRPr="003E307E" w:rsidRDefault="0026707E" w:rsidP="00810504">
      <w:pPr>
        <w:pStyle w:val="Heading3"/>
        <w:rPr>
          <w:bCs/>
          <w:i w:val="0"/>
          <w:szCs w:val="12"/>
        </w:rPr>
      </w:pPr>
    </w:p>
    <w:sectPr w:rsidR="0026707E" w:rsidRPr="003E307E" w:rsidSect="005B569F">
      <w:headerReference w:type="default" r:id="rId8"/>
      <w:footerReference w:type="default" r:id="rId9"/>
      <w:footerReference w:type="first" r:id="rId10"/>
      <w:pgSz w:w="12240" w:h="15840"/>
      <w:pgMar w:top="720" w:right="1152" w:bottom="810" w:left="1152" w:header="0" w:footer="0"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A68558" w14:textId="77777777" w:rsidR="00A46EBE" w:rsidRDefault="00A46EBE" w:rsidP="004B7E44">
      <w:r>
        <w:separator/>
      </w:r>
    </w:p>
  </w:endnote>
  <w:endnote w:type="continuationSeparator" w:id="0">
    <w:p w14:paraId="7715B75E" w14:textId="77777777" w:rsidR="00A46EBE" w:rsidRDefault="00A46EBE" w:rsidP="004B7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58"/>
    </w:tblGrid>
    <w:tr w:rsidR="004B7E44" w14:paraId="697EEDDA" w14:textId="77777777" w:rsidTr="004B7E44">
      <w:trPr>
        <w:trHeight w:val="730"/>
        <w:jc w:val="center"/>
      </w:trPr>
      <w:tc>
        <w:tcPr>
          <w:tcW w:w="12258" w:type="dxa"/>
          <w:tcBorders>
            <w:top w:val="nil"/>
            <w:left w:val="nil"/>
            <w:bottom w:val="nil"/>
            <w:right w:val="nil"/>
          </w:tcBorders>
          <w:shd w:val="clear" w:color="auto" w:fill="161718" w:themeFill="text1"/>
          <w:vAlign w:val="center"/>
        </w:tcPr>
        <w:p w14:paraId="35C53494" w14:textId="210BBE71" w:rsidR="004B7E44" w:rsidRDefault="00000000" w:rsidP="004B7E44">
          <w:pPr>
            <w:pStyle w:val="Footer"/>
          </w:pPr>
          <w:hyperlink r:id="rId1" w:history="1">
            <w:r w:rsidR="005B569F" w:rsidRPr="000E356C">
              <w:rPr>
                <w:rStyle w:val="Hyperlink"/>
              </w:rPr>
              <w:t>AAHylton@Gmail.com</w:t>
            </w:r>
          </w:hyperlink>
          <w:r w:rsidR="005B569F">
            <w:t xml:space="preserve"> | 630.688.2233</w:t>
          </w: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6191010"/>
      <w:docPartObj>
        <w:docPartGallery w:val="Page Numbers (Bottom of Page)"/>
        <w:docPartUnique/>
      </w:docPartObj>
    </w:sdtPr>
    <w:sdtEndPr>
      <w:rPr>
        <w:noProof/>
      </w:rPr>
    </w:sdtEndPr>
    <w:sdtContent>
      <w:p w14:paraId="1A52614C" w14:textId="77777777" w:rsidR="005A718F" w:rsidRDefault="005A718F" w:rsidP="004B7E44">
        <w:pPr>
          <w:pStyle w:val="Footer"/>
        </w:pPr>
        <w:r>
          <w:fldChar w:fldCharType="begin"/>
        </w:r>
        <w:r>
          <w:instrText xml:space="preserve"> PAGE   \* MERGEFORMAT </w:instrText>
        </w:r>
        <w:r>
          <w:fldChar w:fldCharType="separate"/>
        </w:r>
        <w:r w:rsidR="009120E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31CDC7" w14:textId="77777777" w:rsidR="00A46EBE" w:rsidRDefault="00A46EBE" w:rsidP="004B7E44">
      <w:r>
        <w:separator/>
      </w:r>
    </w:p>
  </w:footnote>
  <w:footnote w:type="continuationSeparator" w:id="0">
    <w:p w14:paraId="6E8D5B05" w14:textId="77777777" w:rsidR="00A46EBE" w:rsidRDefault="00A46EBE" w:rsidP="004B7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10" w:type="dxa"/>
      <w:tblInd w:w="-1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10"/>
    </w:tblGrid>
    <w:tr w:rsidR="004B7E44" w14:paraId="47926E85" w14:textId="77777777" w:rsidTr="004B7E44">
      <w:trPr>
        <w:trHeight w:val="1318"/>
      </w:trPr>
      <w:tc>
        <w:tcPr>
          <w:tcW w:w="12210" w:type="dxa"/>
          <w:tcBorders>
            <w:top w:val="nil"/>
            <w:left w:val="nil"/>
            <w:bottom w:val="nil"/>
            <w:right w:val="nil"/>
          </w:tcBorders>
        </w:tcPr>
        <w:p w14:paraId="6D3FE71E" w14:textId="77777777" w:rsidR="004B7E44" w:rsidRDefault="004B7E44" w:rsidP="004B7E44">
          <w:pPr>
            <w:pStyle w:val="Header"/>
          </w:pPr>
          <w:r>
            <w:rPr>
              <w:noProof/>
            </w:rPr>
            <mc:AlternateContent>
              <mc:Choice Requires="wps">
                <w:drawing>
                  <wp:inline distT="0" distB="0" distL="0" distR="0" wp14:anchorId="3737BEB2" wp14:editId="709B7F03">
                    <wp:extent cx="1352282" cy="592428"/>
                    <wp:effectExtent l="0" t="0" r="635" b="0"/>
                    <wp:docPr id="11" name="Rectangle 11"/>
                    <wp:cNvGraphicFramePr/>
                    <a:graphic xmlns:a="http://schemas.openxmlformats.org/drawingml/2006/main">
                      <a:graphicData uri="http://schemas.microsoft.com/office/word/2010/wordprocessingShape">
                        <wps:wsp>
                          <wps:cNvSpPr/>
                          <wps:spPr>
                            <a:xfrm>
                              <a:off x="0" y="0"/>
                              <a:ext cx="1352282" cy="592428"/>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DC27435" w14:textId="77777777" w:rsidR="004B7E44" w:rsidRPr="004B7E44" w:rsidRDefault="004B7E44" w:rsidP="004B7E44">
                                <w:pPr>
                                  <w:jc w:val="center"/>
                                  <w:rPr>
                                    <w:b/>
                                  </w:rPr>
                                </w:pPr>
                                <w:r w:rsidRPr="004B7E44">
                                  <w:rPr>
                                    <w:b/>
                                  </w:rPr>
                                  <w:fldChar w:fldCharType="begin"/>
                                </w:r>
                                <w:r w:rsidRPr="004B7E44">
                                  <w:rPr>
                                    <w:b/>
                                  </w:rPr>
                                  <w:instrText xml:space="preserve"> PAGE  \* Arabic  \* MERGEFORMAT </w:instrText>
                                </w:r>
                                <w:r w:rsidRPr="004B7E44">
                                  <w:rPr>
                                    <w:b/>
                                  </w:rPr>
                                  <w:fldChar w:fldCharType="separate"/>
                                </w:r>
                                <w:r w:rsidR="009120E9">
                                  <w:rPr>
                                    <w:b/>
                                    <w:noProof/>
                                  </w:rPr>
                                  <w:t>2</w:t>
                                </w:r>
                                <w:r w:rsidRPr="004B7E44">
                                  <w:rPr>
                                    <w:b/>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737BEB2" id="Rectangle 11" o:spid="_x0000_s1027" style="width:106.5pt;height:46.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" fillcolor="#a4063e [3204]" stroked="f" strokeweight="2pt">
                    <v:textbox>
                      <w:txbxContent>
                        <w:p w14:paraId="5DC27435" w14:textId="77777777" w:rsidR="004B7E44" w:rsidRPr="004B7E44" w:rsidRDefault="004B7E44" w:rsidP="004B7E44">
                          <w:pPr>
                            <w:jc w:val="center"/>
                            <w:rPr>
                              <w:b/>
                            </w:rPr>
                          </w:pPr>
                          <w:r w:rsidRPr="004B7E44">
                            <w:rPr>
                              <w:b/>
                            </w:rPr>
                            <w:fldChar w:fldCharType="begin"/>
                          </w:r>
                          <w:r w:rsidRPr="004B7E44">
                            <w:rPr>
                              <w:b/>
                            </w:rPr>
                            <w:instrText xml:space="preserve"> PAGE  \* Arabic  \* MERGEFORMAT </w:instrText>
                          </w:r>
                          <w:r w:rsidRPr="004B7E44">
                            <w:rPr>
                              <w:b/>
                            </w:rPr>
                            <w:fldChar w:fldCharType="separate"/>
                          </w:r>
                          <w:r w:rsidR="009120E9">
                            <w:rPr>
                              <w:b/>
                              <w:noProof/>
                            </w:rPr>
                            <w:t>2</w:t>
                          </w:r>
                          <w:r w:rsidRPr="004B7E44">
                            <w:rPr>
                              <w:b/>
                            </w:rPr>
                            <w:fldChar w:fldCharType="end"/>
                          </w:r>
                        </w:p>
                      </w:txbxContent>
                    </v:textbox>
                    <w10:anchorlock/>
                  </v:rect>
                </w:pict>
              </mc:Fallback>
            </mc:AlternateContent>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2A3B98"/>
    <w:multiLevelType w:val="multilevel"/>
    <w:tmpl w:val="EE860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B53417C"/>
    <w:multiLevelType w:val="hybridMultilevel"/>
    <w:tmpl w:val="7500F6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19E28A4"/>
    <w:multiLevelType w:val="multilevel"/>
    <w:tmpl w:val="8FF2E16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8802427"/>
    <w:multiLevelType w:val="multilevel"/>
    <w:tmpl w:val="526C9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1943062"/>
    <w:multiLevelType w:val="hybridMultilevel"/>
    <w:tmpl w:val="C8B8AF7E"/>
    <w:lvl w:ilvl="0" w:tplc="0409000B">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16cid:durableId="1381981925">
    <w:abstractNumId w:val="2"/>
  </w:num>
  <w:num w:numId="2" w16cid:durableId="609632527">
    <w:abstractNumId w:val="3"/>
  </w:num>
  <w:num w:numId="3" w16cid:durableId="1172531772">
    <w:abstractNumId w:val="0"/>
  </w:num>
  <w:num w:numId="4" w16cid:durableId="923152572">
    <w:abstractNumId w:val="4"/>
  </w:num>
  <w:num w:numId="5" w16cid:durableId="21152007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cumentProtection w:edit="readOnly" w:enforcement="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07E"/>
    <w:rsid w:val="000B259C"/>
    <w:rsid w:val="0026707E"/>
    <w:rsid w:val="00293B83"/>
    <w:rsid w:val="002A1783"/>
    <w:rsid w:val="002F4960"/>
    <w:rsid w:val="003B29BF"/>
    <w:rsid w:val="003E307E"/>
    <w:rsid w:val="004B7E44"/>
    <w:rsid w:val="004D5252"/>
    <w:rsid w:val="004F2B86"/>
    <w:rsid w:val="005A718F"/>
    <w:rsid w:val="005B569F"/>
    <w:rsid w:val="00601127"/>
    <w:rsid w:val="006A3CE7"/>
    <w:rsid w:val="007516CF"/>
    <w:rsid w:val="00810504"/>
    <w:rsid w:val="008B33BC"/>
    <w:rsid w:val="009120E9"/>
    <w:rsid w:val="00913014"/>
    <w:rsid w:val="00945900"/>
    <w:rsid w:val="009C396C"/>
    <w:rsid w:val="00A00294"/>
    <w:rsid w:val="00A46EBE"/>
    <w:rsid w:val="00A90BBB"/>
    <w:rsid w:val="00B572B4"/>
    <w:rsid w:val="00B747A5"/>
    <w:rsid w:val="00BA7E29"/>
    <w:rsid w:val="00CA29EF"/>
    <w:rsid w:val="00DA6D95"/>
    <w:rsid w:val="00DB26A7"/>
    <w:rsid w:val="00E76CAD"/>
    <w:rsid w:val="00E86473"/>
    <w:rsid w:val="00E870F4"/>
    <w:rsid w:val="00E94B5F"/>
    <w:rsid w:val="00EE71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7F8D30"/>
  <w15:chartTrackingRefBased/>
  <w15:docId w15:val="{B853B179-77EC-42D0-A326-175E0AF9C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18"/>
        <w:szCs w:val="18"/>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4"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E44"/>
    <w:pPr>
      <w:spacing w:after="0"/>
    </w:pPr>
    <w:rPr>
      <w:rFonts w:eastAsiaTheme="minorEastAsia"/>
      <w:color w:val="FFFFFF" w:themeColor="background1"/>
      <w:sz w:val="28"/>
      <w:szCs w:val="22"/>
    </w:rPr>
  </w:style>
  <w:style w:type="paragraph" w:styleId="Heading1">
    <w:name w:val="heading 1"/>
    <w:basedOn w:val="Normal"/>
    <w:link w:val="Heading1Char"/>
    <w:uiPriority w:val="2"/>
    <w:qFormat/>
    <w:rsid w:val="004B7E44"/>
    <w:pPr>
      <w:keepNext/>
      <w:outlineLvl w:val="0"/>
    </w:pPr>
    <w:rPr>
      <w:rFonts w:asciiTheme="majorHAnsi" w:eastAsia="Times New Roman" w:hAnsiTheme="majorHAnsi" w:cs="Times New Roman"/>
      <w:b/>
      <w:sz w:val="48"/>
      <w:szCs w:val="24"/>
    </w:rPr>
  </w:style>
  <w:style w:type="paragraph" w:styleId="Heading2">
    <w:name w:val="heading 2"/>
    <w:basedOn w:val="Normal"/>
    <w:link w:val="Heading2Char"/>
    <w:uiPriority w:val="2"/>
    <w:unhideWhenUsed/>
    <w:qFormat/>
    <w:rsid w:val="004B7E44"/>
    <w:pPr>
      <w:keepNext/>
      <w:spacing w:line="240" w:lineRule="auto"/>
      <w:outlineLvl w:val="1"/>
    </w:pPr>
    <w:rPr>
      <w:rFonts w:asciiTheme="majorHAnsi" w:eastAsia="Times New Roman" w:hAnsiTheme="majorHAnsi" w:cs="Times New Roman"/>
      <w:b/>
      <w:color w:val="auto"/>
      <w:sz w:val="52"/>
    </w:rPr>
  </w:style>
  <w:style w:type="paragraph" w:styleId="Heading3">
    <w:name w:val="heading 3"/>
    <w:basedOn w:val="Normal"/>
    <w:link w:val="Heading3Char"/>
    <w:uiPriority w:val="2"/>
    <w:unhideWhenUsed/>
    <w:qFormat/>
    <w:rsid w:val="004B7E44"/>
    <w:pPr>
      <w:spacing w:line="240" w:lineRule="auto"/>
      <w:outlineLvl w:val="2"/>
    </w:pPr>
    <w:rPr>
      <w:rFonts w:asciiTheme="majorHAnsi" w:eastAsia="Times New Roman" w:hAnsiTheme="majorHAnsi" w:cs="Times New Roman"/>
      <w:i/>
      <w:color w:val="auto"/>
      <w:sz w:val="24"/>
    </w:rPr>
  </w:style>
  <w:style w:type="paragraph" w:styleId="Heading4">
    <w:name w:val="heading 4"/>
    <w:basedOn w:val="Normal"/>
    <w:link w:val="Heading4Char"/>
    <w:uiPriority w:val="2"/>
    <w:unhideWhenUsed/>
    <w:qFormat/>
    <w:rsid w:val="004B7E44"/>
    <w:pPr>
      <w:keepNext/>
      <w:keepLines/>
      <w:spacing w:before="240" w:after="40" w:line="240" w:lineRule="auto"/>
      <w:outlineLvl w:val="3"/>
    </w:pPr>
    <w:rPr>
      <w:rFonts w:eastAsia="Times New Roman" w:cs="Times New Roman"/>
      <w:b/>
      <w:caps/>
      <w:color w:val="161718" w:themeColor="text1"/>
      <w:spacing w:val="20"/>
      <w:kern w:val="28"/>
      <w:sz w:val="24"/>
    </w:rPr>
  </w:style>
  <w:style w:type="paragraph" w:styleId="Heading5">
    <w:name w:val="heading 5"/>
    <w:basedOn w:val="Normal"/>
    <w:next w:val="Normal"/>
    <w:link w:val="Heading5Char"/>
    <w:uiPriority w:val="2"/>
    <w:semiHidden/>
    <w:unhideWhenUsed/>
    <w:qFormat/>
    <w:rsid w:val="005A718F"/>
    <w:pPr>
      <w:keepNext/>
      <w:keepLines/>
      <w:spacing w:line="240" w:lineRule="atLeast"/>
      <w:ind w:left="1440"/>
      <w:outlineLvl w:val="4"/>
    </w:pPr>
    <w:rPr>
      <w:rFonts w:eastAsia="Times New Roman" w:cs="Times New Roman"/>
      <w:spacing w:val="-4"/>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4B7E44"/>
    <w:rPr>
      <w:rFonts w:asciiTheme="majorHAnsi" w:eastAsia="Times New Roman" w:hAnsiTheme="majorHAnsi" w:cs="Times New Roman"/>
      <w:b/>
      <w:color w:val="FFFFFF" w:themeColor="background1"/>
      <w:sz w:val="48"/>
      <w:szCs w:val="24"/>
    </w:rPr>
  </w:style>
  <w:style w:type="paragraph" w:styleId="Title">
    <w:name w:val="Title"/>
    <w:basedOn w:val="Normal"/>
    <w:link w:val="TitleChar"/>
    <w:uiPriority w:val="1"/>
    <w:qFormat/>
    <w:rsid w:val="004B7E44"/>
    <w:pPr>
      <w:spacing w:line="240" w:lineRule="auto"/>
      <w:contextualSpacing/>
    </w:pPr>
    <w:rPr>
      <w:rFonts w:asciiTheme="majorHAnsi" w:eastAsia="Times New Roman" w:hAnsiTheme="majorHAnsi" w:cs="Times New Roman"/>
      <w:b/>
      <w:caps/>
      <w:sz w:val="100"/>
      <w:szCs w:val="40"/>
    </w:rPr>
  </w:style>
  <w:style w:type="character" w:customStyle="1" w:styleId="TitleChar">
    <w:name w:val="Title Char"/>
    <w:basedOn w:val="DefaultParagraphFont"/>
    <w:link w:val="Title"/>
    <w:uiPriority w:val="1"/>
    <w:rsid w:val="004B7E44"/>
    <w:rPr>
      <w:rFonts w:asciiTheme="majorHAnsi" w:eastAsia="Times New Roman" w:hAnsiTheme="majorHAnsi" w:cs="Times New Roman"/>
      <w:b/>
      <w:caps/>
      <w:color w:val="FFFFFF" w:themeColor="background1"/>
      <w:sz w:val="100"/>
      <w:szCs w:val="40"/>
    </w:rPr>
  </w:style>
  <w:style w:type="paragraph" w:styleId="Subtitle">
    <w:name w:val="Subtitle"/>
    <w:basedOn w:val="Normal"/>
    <w:link w:val="SubtitleChar"/>
    <w:uiPriority w:val="4"/>
    <w:qFormat/>
    <w:rsid w:val="004B7E44"/>
    <w:pPr>
      <w:contextualSpacing/>
    </w:pPr>
    <w:rPr>
      <w:rFonts w:eastAsia="Times New Roman" w:cs="Times New Roman"/>
      <w:b/>
      <w:sz w:val="72"/>
    </w:rPr>
  </w:style>
  <w:style w:type="character" w:customStyle="1" w:styleId="SubtitleChar">
    <w:name w:val="Subtitle Char"/>
    <w:basedOn w:val="DefaultParagraphFont"/>
    <w:link w:val="Subtitle"/>
    <w:uiPriority w:val="4"/>
    <w:rsid w:val="004B7E44"/>
    <w:rPr>
      <w:rFonts w:eastAsia="Times New Roman" w:cs="Times New Roman"/>
      <w:color w:val="FFFFFF" w:themeColor="background1"/>
      <w:sz w:val="72"/>
      <w:szCs w:val="22"/>
    </w:rPr>
  </w:style>
  <w:style w:type="paragraph" w:styleId="NoSpacing">
    <w:name w:val="No Spacing"/>
    <w:uiPriority w:val="1"/>
    <w:unhideWhenUsed/>
    <w:qFormat/>
    <w:rsid w:val="005A718F"/>
    <w:pPr>
      <w:spacing w:after="0"/>
    </w:pPr>
    <w:rPr>
      <w:rFonts w:eastAsia="Times New Roman" w:cs="Times New Roman"/>
      <w:spacing w:val="10"/>
    </w:rPr>
  </w:style>
  <w:style w:type="character" w:customStyle="1" w:styleId="Heading2Char">
    <w:name w:val="Heading 2 Char"/>
    <w:basedOn w:val="DefaultParagraphFont"/>
    <w:link w:val="Heading2"/>
    <w:uiPriority w:val="2"/>
    <w:rsid w:val="004B7E44"/>
    <w:rPr>
      <w:rFonts w:asciiTheme="majorHAnsi" w:eastAsia="Times New Roman" w:hAnsiTheme="majorHAnsi" w:cs="Times New Roman"/>
      <w:b/>
      <w:sz w:val="52"/>
      <w:szCs w:val="22"/>
    </w:rPr>
  </w:style>
  <w:style w:type="character" w:customStyle="1" w:styleId="Heading3Char">
    <w:name w:val="Heading 3 Char"/>
    <w:basedOn w:val="DefaultParagraphFont"/>
    <w:link w:val="Heading3"/>
    <w:uiPriority w:val="2"/>
    <w:rsid w:val="004B7E44"/>
    <w:rPr>
      <w:rFonts w:asciiTheme="majorHAnsi" w:eastAsia="Times New Roman" w:hAnsiTheme="majorHAnsi" w:cs="Times New Roman"/>
      <w:i/>
      <w:sz w:val="24"/>
      <w:szCs w:val="22"/>
    </w:rPr>
  </w:style>
  <w:style w:type="character" w:customStyle="1" w:styleId="Heading4Char">
    <w:name w:val="Heading 4 Char"/>
    <w:basedOn w:val="DefaultParagraphFont"/>
    <w:link w:val="Heading4"/>
    <w:uiPriority w:val="2"/>
    <w:rsid w:val="004B7E44"/>
    <w:rPr>
      <w:rFonts w:eastAsia="Times New Roman" w:cs="Times New Roman"/>
      <w:b/>
      <w:caps/>
      <w:color w:val="161718" w:themeColor="text1"/>
      <w:spacing w:val="20"/>
      <w:kern w:val="28"/>
      <w:sz w:val="24"/>
      <w:szCs w:val="22"/>
    </w:rPr>
  </w:style>
  <w:style w:type="paragraph" w:customStyle="1" w:styleId="Chapter">
    <w:name w:val="Chapter"/>
    <w:basedOn w:val="Normal"/>
    <w:uiPriority w:val="5"/>
    <w:unhideWhenUsed/>
    <w:qFormat/>
    <w:rsid w:val="00E76CAD"/>
    <w:pPr>
      <w:spacing w:before="20"/>
    </w:pPr>
    <w:rPr>
      <w:rFonts w:asciiTheme="majorHAnsi" w:eastAsia="Times New Roman" w:hAnsiTheme="majorHAnsi" w:cs="Times New Roman"/>
      <w:caps/>
      <w:color w:val="63676C" w:themeColor="text1" w:themeTint="A6"/>
      <w:szCs w:val="17"/>
    </w:rPr>
  </w:style>
  <w:style w:type="character" w:customStyle="1" w:styleId="Heading5Char">
    <w:name w:val="Heading 5 Char"/>
    <w:basedOn w:val="DefaultParagraphFont"/>
    <w:link w:val="Heading5"/>
    <w:uiPriority w:val="2"/>
    <w:semiHidden/>
    <w:rsid w:val="005A718F"/>
    <w:rPr>
      <w:rFonts w:eastAsia="Times New Roman" w:cs="Times New Roman"/>
      <w:spacing w:val="-4"/>
      <w:kern w:val="28"/>
      <w:sz w:val="18"/>
      <w:szCs w:val="18"/>
    </w:rPr>
  </w:style>
  <w:style w:type="paragraph" w:styleId="Header">
    <w:name w:val="header"/>
    <w:basedOn w:val="Normal"/>
    <w:link w:val="HeaderChar"/>
    <w:uiPriority w:val="99"/>
    <w:unhideWhenUsed/>
    <w:rsid w:val="005A718F"/>
    <w:pPr>
      <w:spacing w:line="240" w:lineRule="auto"/>
    </w:pPr>
  </w:style>
  <w:style w:type="character" w:customStyle="1" w:styleId="HeaderChar">
    <w:name w:val="Header Char"/>
    <w:basedOn w:val="DefaultParagraphFont"/>
    <w:link w:val="Header"/>
    <w:uiPriority w:val="99"/>
    <w:rsid w:val="005A718F"/>
  </w:style>
  <w:style w:type="paragraph" w:styleId="Footer">
    <w:name w:val="footer"/>
    <w:basedOn w:val="Normal"/>
    <w:link w:val="FooterChar"/>
    <w:uiPriority w:val="99"/>
    <w:unhideWhenUsed/>
    <w:rsid w:val="005A718F"/>
    <w:pPr>
      <w:spacing w:line="240" w:lineRule="auto"/>
      <w:jc w:val="center"/>
    </w:pPr>
  </w:style>
  <w:style w:type="character" w:customStyle="1" w:styleId="FooterChar">
    <w:name w:val="Footer Char"/>
    <w:basedOn w:val="DefaultParagraphFont"/>
    <w:link w:val="Footer"/>
    <w:uiPriority w:val="99"/>
    <w:rsid w:val="005A718F"/>
  </w:style>
  <w:style w:type="character" w:styleId="PlaceholderText">
    <w:name w:val="Placeholder Text"/>
    <w:basedOn w:val="DefaultParagraphFont"/>
    <w:uiPriority w:val="99"/>
    <w:semiHidden/>
    <w:rsid w:val="00945900"/>
    <w:rPr>
      <w:color w:val="808080"/>
    </w:rPr>
  </w:style>
  <w:style w:type="character" w:styleId="Hyperlink">
    <w:name w:val="Hyperlink"/>
    <w:basedOn w:val="DefaultParagraphFont"/>
    <w:uiPriority w:val="99"/>
    <w:unhideWhenUsed/>
    <w:rsid w:val="005B569F"/>
    <w:rPr>
      <w:color w:val="93C842" w:themeColor="hyperlink"/>
      <w:u w:val="single"/>
    </w:rPr>
  </w:style>
  <w:style w:type="character" w:styleId="UnresolvedMention">
    <w:name w:val="Unresolved Mention"/>
    <w:basedOn w:val="DefaultParagraphFont"/>
    <w:uiPriority w:val="99"/>
    <w:semiHidden/>
    <w:unhideWhenUsed/>
    <w:rsid w:val="005B56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702866">
      <w:bodyDiv w:val="1"/>
      <w:marLeft w:val="0"/>
      <w:marRight w:val="0"/>
      <w:marTop w:val="0"/>
      <w:marBottom w:val="0"/>
      <w:divBdr>
        <w:top w:val="none" w:sz="0" w:space="0" w:color="auto"/>
        <w:left w:val="none" w:sz="0" w:space="0" w:color="auto"/>
        <w:bottom w:val="none" w:sz="0" w:space="0" w:color="auto"/>
        <w:right w:val="none" w:sz="0" w:space="0" w:color="auto"/>
      </w:divBdr>
      <w:divsChild>
        <w:div w:id="52850200">
          <w:marLeft w:val="0"/>
          <w:marRight w:val="0"/>
          <w:marTop w:val="0"/>
          <w:marBottom w:val="0"/>
          <w:divBdr>
            <w:top w:val="single" w:sz="2" w:space="0" w:color="D9D9E3"/>
            <w:left w:val="single" w:sz="2" w:space="0" w:color="D9D9E3"/>
            <w:bottom w:val="single" w:sz="2" w:space="0" w:color="D9D9E3"/>
            <w:right w:val="single" w:sz="2" w:space="0" w:color="D9D9E3"/>
          </w:divBdr>
          <w:divsChild>
            <w:div w:id="79108571">
              <w:marLeft w:val="0"/>
              <w:marRight w:val="0"/>
              <w:marTop w:val="0"/>
              <w:marBottom w:val="0"/>
              <w:divBdr>
                <w:top w:val="single" w:sz="2" w:space="0" w:color="D9D9E3"/>
                <w:left w:val="single" w:sz="2" w:space="0" w:color="D9D9E3"/>
                <w:bottom w:val="single" w:sz="2" w:space="0" w:color="D9D9E3"/>
                <w:right w:val="single" w:sz="2" w:space="0" w:color="D9D9E3"/>
              </w:divBdr>
              <w:divsChild>
                <w:div w:id="1862427381">
                  <w:marLeft w:val="0"/>
                  <w:marRight w:val="0"/>
                  <w:marTop w:val="0"/>
                  <w:marBottom w:val="0"/>
                  <w:divBdr>
                    <w:top w:val="single" w:sz="2" w:space="0" w:color="D9D9E3"/>
                    <w:left w:val="single" w:sz="2" w:space="0" w:color="D9D9E3"/>
                    <w:bottom w:val="single" w:sz="2" w:space="0" w:color="D9D9E3"/>
                    <w:right w:val="single" w:sz="2" w:space="0" w:color="D9D9E3"/>
                  </w:divBdr>
                  <w:divsChild>
                    <w:div w:id="463815094">
                      <w:marLeft w:val="0"/>
                      <w:marRight w:val="0"/>
                      <w:marTop w:val="0"/>
                      <w:marBottom w:val="0"/>
                      <w:divBdr>
                        <w:top w:val="single" w:sz="2" w:space="0" w:color="D9D9E3"/>
                        <w:left w:val="single" w:sz="2" w:space="0" w:color="D9D9E3"/>
                        <w:bottom w:val="single" w:sz="2" w:space="0" w:color="D9D9E3"/>
                        <w:right w:val="single" w:sz="2" w:space="0" w:color="D9D9E3"/>
                      </w:divBdr>
                      <w:divsChild>
                        <w:div w:id="706878473">
                          <w:marLeft w:val="0"/>
                          <w:marRight w:val="0"/>
                          <w:marTop w:val="0"/>
                          <w:marBottom w:val="0"/>
                          <w:divBdr>
                            <w:top w:val="single" w:sz="2" w:space="0" w:color="D9D9E3"/>
                            <w:left w:val="single" w:sz="2" w:space="0" w:color="D9D9E3"/>
                            <w:bottom w:val="single" w:sz="2" w:space="0" w:color="D9D9E3"/>
                            <w:right w:val="single" w:sz="2" w:space="0" w:color="D9D9E3"/>
                          </w:divBdr>
                          <w:divsChild>
                            <w:div w:id="371854184">
                              <w:marLeft w:val="0"/>
                              <w:marRight w:val="0"/>
                              <w:marTop w:val="100"/>
                              <w:marBottom w:val="100"/>
                              <w:divBdr>
                                <w:top w:val="single" w:sz="2" w:space="0" w:color="D9D9E3"/>
                                <w:left w:val="single" w:sz="2" w:space="0" w:color="D9D9E3"/>
                                <w:bottom w:val="single" w:sz="2" w:space="0" w:color="D9D9E3"/>
                                <w:right w:val="single" w:sz="2" w:space="0" w:color="D9D9E3"/>
                              </w:divBdr>
                              <w:divsChild>
                                <w:div w:id="1901482787">
                                  <w:marLeft w:val="0"/>
                                  <w:marRight w:val="0"/>
                                  <w:marTop w:val="0"/>
                                  <w:marBottom w:val="0"/>
                                  <w:divBdr>
                                    <w:top w:val="single" w:sz="2" w:space="0" w:color="D9D9E3"/>
                                    <w:left w:val="single" w:sz="2" w:space="0" w:color="D9D9E3"/>
                                    <w:bottom w:val="single" w:sz="2" w:space="0" w:color="D9D9E3"/>
                                    <w:right w:val="single" w:sz="2" w:space="0" w:color="D9D9E3"/>
                                  </w:divBdr>
                                  <w:divsChild>
                                    <w:div w:id="1245723218">
                                      <w:marLeft w:val="0"/>
                                      <w:marRight w:val="0"/>
                                      <w:marTop w:val="0"/>
                                      <w:marBottom w:val="0"/>
                                      <w:divBdr>
                                        <w:top w:val="single" w:sz="2" w:space="0" w:color="D9D9E3"/>
                                        <w:left w:val="single" w:sz="2" w:space="0" w:color="D9D9E3"/>
                                        <w:bottom w:val="single" w:sz="2" w:space="0" w:color="D9D9E3"/>
                                        <w:right w:val="single" w:sz="2" w:space="0" w:color="D9D9E3"/>
                                      </w:divBdr>
                                      <w:divsChild>
                                        <w:div w:id="1800033778">
                                          <w:marLeft w:val="0"/>
                                          <w:marRight w:val="0"/>
                                          <w:marTop w:val="0"/>
                                          <w:marBottom w:val="0"/>
                                          <w:divBdr>
                                            <w:top w:val="single" w:sz="2" w:space="0" w:color="D9D9E3"/>
                                            <w:left w:val="single" w:sz="2" w:space="0" w:color="D9D9E3"/>
                                            <w:bottom w:val="single" w:sz="2" w:space="0" w:color="D9D9E3"/>
                                            <w:right w:val="single" w:sz="2" w:space="0" w:color="D9D9E3"/>
                                          </w:divBdr>
                                          <w:divsChild>
                                            <w:div w:id="1190214796">
                                              <w:marLeft w:val="0"/>
                                              <w:marRight w:val="0"/>
                                              <w:marTop w:val="0"/>
                                              <w:marBottom w:val="0"/>
                                              <w:divBdr>
                                                <w:top w:val="single" w:sz="2" w:space="0" w:color="D9D9E3"/>
                                                <w:left w:val="single" w:sz="2" w:space="0" w:color="D9D9E3"/>
                                                <w:bottom w:val="single" w:sz="2" w:space="0" w:color="D9D9E3"/>
                                                <w:right w:val="single" w:sz="2" w:space="0" w:color="D9D9E3"/>
                                              </w:divBdr>
                                              <w:divsChild>
                                                <w:div w:id="1124999439">
                                                  <w:marLeft w:val="0"/>
                                                  <w:marRight w:val="0"/>
                                                  <w:marTop w:val="0"/>
                                                  <w:marBottom w:val="0"/>
                                                  <w:divBdr>
                                                    <w:top w:val="single" w:sz="2" w:space="0" w:color="D9D9E3"/>
                                                    <w:left w:val="single" w:sz="2" w:space="0" w:color="D9D9E3"/>
                                                    <w:bottom w:val="single" w:sz="2" w:space="0" w:color="D9D9E3"/>
                                                    <w:right w:val="single" w:sz="2" w:space="0" w:color="D9D9E3"/>
                                                  </w:divBdr>
                                                  <w:divsChild>
                                                    <w:div w:id="30987335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965691339">
                          <w:marLeft w:val="0"/>
                          <w:marRight w:val="0"/>
                          <w:marTop w:val="0"/>
                          <w:marBottom w:val="0"/>
                          <w:divBdr>
                            <w:top w:val="single" w:sz="2" w:space="0" w:color="D9D9E3"/>
                            <w:left w:val="single" w:sz="2" w:space="0" w:color="D9D9E3"/>
                            <w:bottom w:val="single" w:sz="2" w:space="0" w:color="D9D9E3"/>
                            <w:right w:val="single" w:sz="2" w:space="0" w:color="D9D9E3"/>
                          </w:divBdr>
                          <w:divsChild>
                            <w:div w:id="177895319">
                              <w:marLeft w:val="0"/>
                              <w:marRight w:val="0"/>
                              <w:marTop w:val="100"/>
                              <w:marBottom w:val="100"/>
                              <w:divBdr>
                                <w:top w:val="single" w:sz="2" w:space="0" w:color="D9D9E3"/>
                                <w:left w:val="single" w:sz="2" w:space="0" w:color="D9D9E3"/>
                                <w:bottom w:val="single" w:sz="2" w:space="0" w:color="D9D9E3"/>
                                <w:right w:val="single" w:sz="2" w:space="0" w:color="D9D9E3"/>
                              </w:divBdr>
                              <w:divsChild>
                                <w:div w:id="1224682816">
                                  <w:marLeft w:val="0"/>
                                  <w:marRight w:val="0"/>
                                  <w:marTop w:val="0"/>
                                  <w:marBottom w:val="0"/>
                                  <w:divBdr>
                                    <w:top w:val="single" w:sz="2" w:space="0" w:color="D9D9E3"/>
                                    <w:left w:val="single" w:sz="2" w:space="0" w:color="D9D9E3"/>
                                    <w:bottom w:val="single" w:sz="2" w:space="0" w:color="D9D9E3"/>
                                    <w:right w:val="single" w:sz="2" w:space="0" w:color="D9D9E3"/>
                                  </w:divBdr>
                                  <w:divsChild>
                                    <w:div w:id="487016755">
                                      <w:marLeft w:val="0"/>
                                      <w:marRight w:val="0"/>
                                      <w:marTop w:val="0"/>
                                      <w:marBottom w:val="0"/>
                                      <w:divBdr>
                                        <w:top w:val="single" w:sz="2" w:space="0" w:color="D9D9E3"/>
                                        <w:left w:val="single" w:sz="2" w:space="0" w:color="D9D9E3"/>
                                        <w:bottom w:val="single" w:sz="2" w:space="0" w:color="D9D9E3"/>
                                        <w:right w:val="single" w:sz="2" w:space="0" w:color="D9D9E3"/>
                                      </w:divBdr>
                                      <w:divsChild>
                                        <w:div w:id="1714425267">
                                          <w:marLeft w:val="0"/>
                                          <w:marRight w:val="0"/>
                                          <w:marTop w:val="0"/>
                                          <w:marBottom w:val="0"/>
                                          <w:divBdr>
                                            <w:top w:val="single" w:sz="2" w:space="0" w:color="D9D9E3"/>
                                            <w:left w:val="single" w:sz="2" w:space="0" w:color="D9D9E3"/>
                                            <w:bottom w:val="single" w:sz="2" w:space="0" w:color="D9D9E3"/>
                                            <w:right w:val="single" w:sz="2" w:space="0" w:color="D9D9E3"/>
                                          </w:divBdr>
                                          <w:divsChild>
                                            <w:div w:id="1353920451">
                                              <w:marLeft w:val="0"/>
                                              <w:marRight w:val="0"/>
                                              <w:marTop w:val="0"/>
                                              <w:marBottom w:val="0"/>
                                              <w:divBdr>
                                                <w:top w:val="single" w:sz="2" w:space="0" w:color="D9D9E3"/>
                                                <w:left w:val="single" w:sz="2" w:space="0" w:color="D9D9E3"/>
                                                <w:bottom w:val="single" w:sz="2" w:space="0" w:color="D9D9E3"/>
                                                <w:right w:val="single" w:sz="2" w:space="0" w:color="D9D9E3"/>
                                              </w:divBdr>
                                              <w:divsChild>
                                                <w:div w:id="920869403">
                                                  <w:marLeft w:val="0"/>
                                                  <w:marRight w:val="0"/>
                                                  <w:marTop w:val="0"/>
                                                  <w:marBottom w:val="0"/>
                                                  <w:divBdr>
                                                    <w:top w:val="single" w:sz="2" w:space="0" w:color="D9D9E3"/>
                                                    <w:left w:val="single" w:sz="2" w:space="0" w:color="D9D9E3"/>
                                                    <w:bottom w:val="single" w:sz="2" w:space="0" w:color="D9D9E3"/>
                                                    <w:right w:val="single" w:sz="2" w:space="0" w:color="D9D9E3"/>
                                                  </w:divBdr>
                                                  <w:divsChild>
                                                    <w:div w:id="44689980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575508450">
                                      <w:marLeft w:val="0"/>
                                      <w:marRight w:val="0"/>
                                      <w:marTop w:val="0"/>
                                      <w:marBottom w:val="0"/>
                                      <w:divBdr>
                                        <w:top w:val="single" w:sz="2" w:space="0" w:color="D9D9E3"/>
                                        <w:left w:val="single" w:sz="2" w:space="0" w:color="D9D9E3"/>
                                        <w:bottom w:val="single" w:sz="2" w:space="0" w:color="D9D9E3"/>
                                        <w:right w:val="single" w:sz="2" w:space="0" w:color="D9D9E3"/>
                                      </w:divBdr>
                                      <w:divsChild>
                                        <w:div w:id="1145271432">
                                          <w:marLeft w:val="0"/>
                                          <w:marRight w:val="0"/>
                                          <w:marTop w:val="0"/>
                                          <w:marBottom w:val="0"/>
                                          <w:divBdr>
                                            <w:top w:val="single" w:sz="2" w:space="0" w:color="D9D9E3"/>
                                            <w:left w:val="single" w:sz="2" w:space="0" w:color="D9D9E3"/>
                                            <w:bottom w:val="single" w:sz="2" w:space="0" w:color="D9D9E3"/>
                                            <w:right w:val="single" w:sz="2" w:space="0" w:color="D9D9E3"/>
                                          </w:divBdr>
                                        </w:div>
                                        <w:div w:id="1836412971">
                                          <w:marLeft w:val="0"/>
                                          <w:marRight w:val="0"/>
                                          <w:marTop w:val="0"/>
                                          <w:marBottom w:val="0"/>
                                          <w:divBdr>
                                            <w:top w:val="single" w:sz="2" w:space="0" w:color="D9D9E3"/>
                                            <w:left w:val="single" w:sz="2" w:space="0" w:color="D9D9E3"/>
                                            <w:bottom w:val="single" w:sz="2" w:space="0" w:color="D9D9E3"/>
                                            <w:right w:val="single" w:sz="2" w:space="0" w:color="D9D9E3"/>
                                          </w:divBdr>
                                          <w:divsChild>
                                            <w:div w:id="1094591156">
                                              <w:marLeft w:val="0"/>
                                              <w:marRight w:val="0"/>
                                              <w:marTop w:val="0"/>
                                              <w:marBottom w:val="0"/>
                                              <w:divBdr>
                                                <w:top w:val="single" w:sz="2" w:space="0" w:color="D9D9E3"/>
                                                <w:left w:val="single" w:sz="2" w:space="0" w:color="D9D9E3"/>
                                                <w:bottom w:val="single" w:sz="2" w:space="0" w:color="D9D9E3"/>
                                                <w:right w:val="single" w:sz="2" w:space="0" w:color="D9D9E3"/>
                                              </w:divBdr>
                                              <w:divsChild>
                                                <w:div w:id="1309699835">
                                                  <w:marLeft w:val="0"/>
                                                  <w:marRight w:val="0"/>
                                                  <w:marTop w:val="0"/>
                                                  <w:marBottom w:val="0"/>
                                                  <w:divBdr>
                                                    <w:top w:val="single" w:sz="2" w:space="0" w:color="D9D9E3"/>
                                                    <w:left w:val="single" w:sz="2" w:space="0" w:color="D9D9E3"/>
                                                    <w:bottom w:val="single" w:sz="2" w:space="0" w:color="D9D9E3"/>
                                                    <w:right w:val="single" w:sz="2" w:space="0" w:color="D9D9E3"/>
                                                  </w:divBdr>
                                                  <w:divsChild>
                                                    <w:div w:id="129074264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947163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AAHylton@Gmail.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YH\AppData\Local\Microsoft\Office\16.0\DTS\en-US%7bF869F86C-87CA-4BA3-A664-2545F94A6C8C%7d\%7bD23074B5-78C8-4733-A30D-9E9B02FC43C8%7dtf16392796_win32.dotx" TargetMode="External"/></Relationships>
</file>

<file path=word/theme/theme1.xml><?xml version="1.0" encoding="utf-8"?>
<a:theme xmlns:a="http://schemas.openxmlformats.org/drawingml/2006/main" name="Theme2">
  <a:themeElements>
    <a:clrScheme name="Custom 51">
      <a:dk1>
        <a:srgbClr val="161718"/>
      </a:dk1>
      <a:lt1>
        <a:srgbClr val="FFFFFF"/>
      </a:lt1>
      <a:dk2>
        <a:srgbClr val="282660"/>
      </a:dk2>
      <a:lt2>
        <a:srgbClr val="E6E7E8"/>
      </a:lt2>
      <a:accent1>
        <a:srgbClr val="A4063E"/>
      </a:accent1>
      <a:accent2>
        <a:srgbClr val="93C842"/>
      </a:accent2>
      <a:accent3>
        <a:srgbClr val="1D7D74"/>
      </a:accent3>
      <a:accent4>
        <a:srgbClr val="B50745"/>
      </a:accent4>
      <a:accent5>
        <a:srgbClr val="93C842"/>
      </a:accent5>
      <a:accent6>
        <a:srgbClr val="A4063E"/>
      </a:accent6>
      <a:hlink>
        <a:srgbClr val="93C842"/>
      </a:hlink>
      <a:folHlink>
        <a:srgbClr val="93C842"/>
      </a:folHlink>
    </a:clrScheme>
    <a:fontScheme name="Custom 18">
      <a:majorFont>
        <a:latin typeface="Franklin Gothic Book"/>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{D23074B5-78C8-4733-A30D-9E9B02FC43C8}tf16392796_win32</Template>
  <TotalTime>109</TotalTime>
  <Pages>5</Pages>
  <Words>1699</Words>
  <Characters>9690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Hylton</dc:creator>
  <cp:keywords/>
  <dc:description/>
  <cp:lastModifiedBy>Antonio A. Hylton</cp:lastModifiedBy>
  <cp:revision>4</cp:revision>
  <dcterms:created xsi:type="dcterms:W3CDTF">2023-12-20T19:07:00Z</dcterms:created>
  <dcterms:modified xsi:type="dcterms:W3CDTF">2023-12-20T20:57:00Z</dcterms:modified>
</cp:coreProperties>
</file>