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36"/>
      </w:tblGrid>
      <w:tr w:rsidR="004B7E44" w14:paraId="1B6E2F57" w14:textId="77777777" w:rsidTr="004B7E44">
        <w:trPr>
          <w:trHeight w:val="2536"/>
        </w:trPr>
        <w:tc>
          <w:tcPr>
            <w:tcW w:w="8541" w:type="dxa"/>
            <w:tcBorders>
              <w:top w:val="nil"/>
              <w:left w:val="nil"/>
              <w:bottom w:val="nil"/>
              <w:right w:val="nil"/>
            </w:tcBorders>
          </w:tcPr>
          <w:p w14:paraId="5D2AE754" w14:textId="146D8F4B" w:rsidR="004B7E44" w:rsidRDefault="004B7E44" w:rsidP="004B7E44"/>
          <w:p w14:paraId="51F95C07" w14:textId="00F47542" w:rsidR="004B7E44" w:rsidRDefault="004B7E44" w:rsidP="004B7E44"/>
          <w:p w14:paraId="664C6291" w14:textId="329A81B1" w:rsidR="004B7E44" w:rsidRDefault="00A27690" w:rsidP="004B7E44">
            <w:r>
              <w:rPr>
                <w:noProof/>
              </w:rPr>
              <mc:AlternateContent>
                <mc:Choice Requires="wps">
                  <w:drawing>
                    <wp:inline distT="0" distB="0" distL="0" distR="0" wp14:anchorId="6C6E3C2A" wp14:editId="5C07016E">
                      <wp:extent cx="6343650" cy="476250"/>
                      <wp:effectExtent l="0" t="0" r="0" b="0"/>
                      <wp:docPr id="8" name="Text Box 8"/>
                      <wp:cNvGraphicFramePr/>
                      <a:graphic xmlns:a="http://schemas.openxmlformats.org/drawingml/2006/main">
                        <a:graphicData uri="http://schemas.microsoft.com/office/word/2010/wordprocessingShape">
                          <wps:wsp>
                            <wps:cNvSpPr txBox="1"/>
                            <wps:spPr>
                              <a:xfrm>
                                <a:off x="0" y="0"/>
                                <a:ext cx="6343650" cy="476250"/>
                              </a:xfrm>
                              <a:prstGeom prst="rect">
                                <a:avLst/>
                              </a:prstGeom>
                              <a:noFill/>
                              <a:ln w="6350">
                                <a:noFill/>
                              </a:ln>
                            </wps:spPr>
                            <wps:txbx>
                              <w:txbxContent>
                                <w:p w14:paraId="6C5FF880" w14:textId="77777777" w:rsidR="00A27690" w:rsidRPr="00A27690" w:rsidRDefault="00A27690" w:rsidP="00A27690">
                                  <w:pPr>
                                    <w:pStyle w:val="Title"/>
                                    <w:jc w:val="center"/>
                                    <w:rPr>
                                      <w:color w:val="auto"/>
                                      <w:sz w:val="52"/>
                                      <w:szCs w:val="24"/>
                                    </w:rPr>
                                  </w:pPr>
                                  <w:r w:rsidRPr="00A27690">
                                    <w:rPr>
                                      <w:color w:val="auto"/>
                                      <w:sz w:val="52"/>
                                      <w:szCs w:val="24"/>
                                    </w:rPr>
                                    <w:t>Chief Strategy Officer</w:t>
                                  </w:r>
                                </w:p>
                                <w:p w14:paraId="38CD2F40" w14:textId="77777777" w:rsidR="00A27690" w:rsidRDefault="00A27690" w:rsidP="00A27690">
                                  <w:pPr>
                                    <w:pStyle w:val="Title"/>
                                    <w:rPr>
                                      <w:sz w:val="5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C6E3C2A" id="_x0000_t202" coordsize="21600,21600" o:spt="202" path="m,l,21600r21600,l21600,xe">
                      <v:stroke joinstyle="miter"/>
                      <v:path gradientshapeok="t" o:connecttype="rect"/>
                    </v:shapetype>
                    <v:shape id="Text Box 8" o:spid="_x0000_s1026" type="#_x0000_t202" style="width:499.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" filled="f" stroked="f" strokeweight=".5pt">
                      <v:textbox>
                        <w:txbxContent>
                          <w:p w14:paraId="6C5FF880" w14:textId="77777777" w:rsidR="00A27690" w:rsidRPr="00A27690" w:rsidRDefault="00A27690" w:rsidP="00A27690">
                            <w:pPr>
                              <w:pStyle w:val="Title"/>
                              <w:jc w:val="center"/>
                              <w:rPr>
                                <w:color w:val="auto"/>
                                <w:sz w:val="52"/>
                                <w:szCs w:val="24"/>
                              </w:rPr>
                            </w:pPr>
                            <w:r w:rsidRPr="00A27690">
                              <w:rPr>
                                <w:color w:val="auto"/>
                                <w:sz w:val="52"/>
                                <w:szCs w:val="24"/>
                              </w:rPr>
                              <w:t>Chief Strategy Officer</w:t>
                            </w:r>
                          </w:p>
                          <w:p w14:paraId="38CD2F40" w14:textId="77777777" w:rsidR="00A27690" w:rsidRDefault="00A27690" w:rsidP="00A27690">
                            <w:pPr>
                              <w:pStyle w:val="Title"/>
                              <w:rPr>
                                <w:sz w:val="52"/>
                                <w:szCs w:val="24"/>
                              </w:rPr>
                            </w:pPr>
                          </w:p>
                        </w:txbxContent>
                      </v:textbox>
                      <w10:anchorlock/>
                    </v:shape>
                  </w:pict>
                </mc:Fallback>
              </mc:AlternateContent>
            </w:r>
          </w:p>
        </w:tc>
      </w:tr>
      <w:tr w:rsidR="004B7E44" w14:paraId="1EBEB669" w14:textId="77777777" w:rsidTr="004B7E44">
        <w:trPr>
          <w:trHeight w:val="3814"/>
        </w:trPr>
        <w:tc>
          <w:tcPr>
            <w:tcW w:w="8541" w:type="dxa"/>
            <w:tcBorders>
              <w:top w:val="nil"/>
              <w:left w:val="nil"/>
              <w:bottom w:val="nil"/>
              <w:right w:val="nil"/>
            </w:tcBorders>
            <w:vAlign w:val="bottom"/>
          </w:tcPr>
          <w:p w14:paraId="6D1AEE33" w14:textId="794A292B" w:rsidR="004B7E44" w:rsidRDefault="004B7E44" w:rsidP="004B7E44">
            <w:pPr>
              <w:rPr>
                <w:noProof/>
              </w:rPr>
            </w:pPr>
          </w:p>
          <w:p w14:paraId="3D311350" w14:textId="184A99A1" w:rsidR="004B7E44" w:rsidRDefault="004B7E44" w:rsidP="004B7E44">
            <w:pPr>
              <w:rPr>
                <w:noProof/>
              </w:rPr>
            </w:pPr>
          </w:p>
        </w:tc>
      </w:tr>
    </w:tbl>
    <w:p w14:paraId="1568A586" w14:textId="64DCFBDA" w:rsidR="004B7E44" w:rsidRDefault="004B7E44" w:rsidP="004B7E44">
      <w:r>
        <w:rPr>
          <w:noProof/>
        </w:rPr>
        <w:drawing>
          <wp:anchor distT="0" distB="0" distL="114300" distR="114300" simplePos="0" relativeHeight="251658240" behindDoc="1" locked="0" layoutInCell="1" allowOverlap="1" wp14:anchorId="6EA23211" wp14:editId="69AA98D9">
            <wp:simplePos x="0" y="0"/>
            <wp:positionH relativeFrom="column">
              <wp:posOffset>-719276</wp:posOffset>
            </wp:positionH>
            <wp:positionV relativeFrom="page">
              <wp:posOffset>18415</wp:posOffset>
            </wp:positionV>
            <wp:extent cx="7740015" cy="10015220"/>
            <wp:effectExtent l="0" t="0" r="0" b="5080"/>
            <wp:wrapNone/>
            <wp:docPr id="1" name="Picture 1" descr="detail of city buildings in black&amp;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0015" cy="10015220"/>
                    </a:xfrm>
                    <a:prstGeom prst="rect">
                      <a:avLst/>
                    </a:prstGeom>
                  </pic:spPr>
                </pic:pic>
              </a:graphicData>
            </a:graphic>
            <wp14:sizeRelH relativeFrom="margin">
              <wp14:pctWidth>0</wp14:pctWidth>
            </wp14:sizeRelH>
            <wp14:sizeRelV relativeFrom="margin">
              <wp14:pctHeight>0</wp14:pctHeight>
            </wp14:sizeRelV>
          </wp:anchor>
        </w:drawing>
      </w:r>
    </w:p>
    <w:p w14:paraId="6AA2D52D" w14:textId="0CB6C4F9" w:rsidR="004B7E44" w:rsidRDefault="00CA29EF">
      <w:pPr>
        <w:spacing w:after="200"/>
      </w:pPr>
      <w:r>
        <w:rPr>
          <w:noProof/>
        </w:rPr>
        <mc:AlternateContent>
          <mc:Choice Requires="wps">
            <w:drawing>
              <wp:anchor distT="0" distB="0" distL="114300" distR="114300" simplePos="0" relativeHeight="251659264" behindDoc="1" locked="0" layoutInCell="1" allowOverlap="1" wp14:anchorId="28597E29" wp14:editId="01B6C7EE">
                <wp:simplePos x="0" y="0"/>
                <wp:positionH relativeFrom="column">
                  <wp:posOffset>-312420</wp:posOffset>
                </wp:positionH>
                <wp:positionV relativeFrom="page">
                  <wp:posOffset>2743200</wp:posOffset>
                </wp:positionV>
                <wp:extent cx="6748145" cy="923925"/>
                <wp:effectExtent l="0" t="0" r="0" b="9525"/>
                <wp:wrapNone/>
                <wp:docPr id="2" name="Rectangle 2" descr="colored rectangle"/>
                <wp:cNvGraphicFramePr/>
                <a:graphic xmlns:a="http://schemas.openxmlformats.org/drawingml/2006/main">
                  <a:graphicData uri="http://schemas.microsoft.com/office/word/2010/wordprocessingShape">
                    <wps:wsp>
                      <wps:cNvSpPr/>
                      <wps:spPr>
                        <a:xfrm>
                          <a:off x="0" y="0"/>
                          <a:ext cx="6748145" cy="923925"/>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1527A" id="Rectangle 2" o:spid="_x0000_s1026" alt="colored rectangle" style="position:absolute;margin-left:-24.6pt;margin-top:3in;width:531.35pt;height:7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" fillcolor="#a9acb0 [2414]" stroked="f" strokeweight="2pt">
                <w10:wrap anchory="page"/>
              </v:rect>
            </w:pict>
          </mc:Fallback>
        </mc:AlternateContent>
      </w:r>
      <w:r w:rsidR="004B7E44">
        <w:br w:type="page"/>
      </w:r>
    </w:p>
    <w:p w14:paraId="03D914D7" w14:textId="3DFCE72F" w:rsidR="004B7E44" w:rsidRDefault="003E307E" w:rsidP="004B7E44">
      <w:pPr>
        <w:pStyle w:val="Heading2"/>
        <w:spacing w:after="500"/>
      </w:pPr>
      <w:r>
        <w:lastRenderedPageBreak/>
        <w:t xml:space="preserve">The Public Value of </w:t>
      </w:r>
      <w:r w:rsidR="006D0995">
        <w:t>a Chief Strategy Officer</w:t>
      </w:r>
    </w:p>
    <w:p w14:paraId="653BB0BD" w14:textId="7448BD5C" w:rsidR="006D0995" w:rsidRDefault="006D0995" w:rsidP="006D0995">
      <w:pPr>
        <w:pStyle w:val="Heading3"/>
        <w:rPr>
          <w:bCs/>
          <w:i w:val="0"/>
          <w:szCs w:val="12"/>
        </w:rPr>
      </w:pPr>
      <w:r w:rsidRPr="006D0995">
        <w:rPr>
          <w:bCs/>
          <w:i w:val="0"/>
          <w:szCs w:val="12"/>
        </w:rPr>
        <w:t>My thoughts on the role of a Chief Strategy Officer</w:t>
      </w:r>
      <w:r>
        <w:rPr>
          <w:bCs/>
          <w:i w:val="0"/>
          <w:szCs w:val="12"/>
        </w:rPr>
        <w:t>.</w:t>
      </w:r>
    </w:p>
    <w:p w14:paraId="67A63F24" w14:textId="77777777" w:rsidR="006D0995" w:rsidRPr="006D0995" w:rsidRDefault="006D0995" w:rsidP="006D0995">
      <w:pPr>
        <w:pStyle w:val="Heading3"/>
        <w:rPr>
          <w:bCs/>
          <w:i w:val="0"/>
          <w:szCs w:val="12"/>
        </w:rPr>
      </w:pPr>
    </w:p>
    <w:p w14:paraId="3DF81D53" w14:textId="77777777" w:rsidR="006D0995" w:rsidRDefault="006D0995" w:rsidP="006D0995">
      <w:pPr>
        <w:pStyle w:val="Heading3"/>
        <w:rPr>
          <w:bCs/>
          <w:i w:val="0"/>
          <w:szCs w:val="12"/>
        </w:rPr>
      </w:pPr>
      <w:r w:rsidRPr="006D0995">
        <w:rPr>
          <w:bCs/>
          <w:i w:val="0"/>
          <w:szCs w:val="12"/>
        </w:rPr>
        <w:t>The Chief Strategy Officer in the public sector of municipal government helps design and execute strategic initiatives to help achieve the “</w:t>
      </w:r>
      <w:r w:rsidRPr="006D0995">
        <w:rPr>
          <w:b/>
          <w:i w:val="0"/>
          <w:szCs w:val="12"/>
          <w:u w:val="single"/>
        </w:rPr>
        <w:t>One Philadelphia – One Community</w:t>
      </w:r>
      <w:r w:rsidRPr="006D0995">
        <w:rPr>
          <w:bCs/>
          <w:i w:val="0"/>
          <w:szCs w:val="12"/>
        </w:rPr>
        <w:t>” goals and objectives. In all cases, Agency and Department heads are participants in the processes, except those explicitly excluded by the Mayor.</w:t>
      </w:r>
    </w:p>
    <w:p w14:paraId="48144341" w14:textId="77777777" w:rsidR="006D0995" w:rsidRPr="006D0995" w:rsidRDefault="006D0995" w:rsidP="006D0995">
      <w:pPr>
        <w:pStyle w:val="Heading3"/>
        <w:rPr>
          <w:bCs/>
          <w:i w:val="0"/>
          <w:szCs w:val="12"/>
        </w:rPr>
      </w:pPr>
    </w:p>
    <w:p w14:paraId="7289CABF" w14:textId="77777777" w:rsidR="006D0995" w:rsidRDefault="006D0995" w:rsidP="006D0995">
      <w:pPr>
        <w:pStyle w:val="Heading3"/>
        <w:rPr>
          <w:bCs/>
          <w:i w:val="0"/>
          <w:szCs w:val="12"/>
        </w:rPr>
      </w:pPr>
      <w:r w:rsidRPr="006D0995">
        <w:rPr>
          <w:bCs/>
          <w:i w:val="0"/>
          <w:szCs w:val="12"/>
        </w:rPr>
        <w:t>Following are some information that describes the role of the Chief Strategy Officer (CSO):</w:t>
      </w:r>
    </w:p>
    <w:p w14:paraId="57A6A39B" w14:textId="77777777" w:rsidR="006D0995" w:rsidRPr="006D0995" w:rsidRDefault="006D0995" w:rsidP="006D0995">
      <w:pPr>
        <w:pStyle w:val="Heading3"/>
        <w:rPr>
          <w:bCs/>
          <w:i w:val="0"/>
          <w:szCs w:val="12"/>
        </w:rPr>
      </w:pPr>
    </w:p>
    <w:p w14:paraId="2B33FA2C" w14:textId="51FA23F2" w:rsidR="006D0995" w:rsidRDefault="006D0995" w:rsidP="006D0995">
      <w:pPr>
        <w:pStyle w:val="Heading3"/>
        <w:rPr>
          <w:bCs/>
          <w:i w:val="0"/>
          <w:szCs w:val="12"/>
        </w:rPr>
      </w:pPr>
      <w:r w:rsidRPr="006D0995">
        <w:rPr>
          <w:bCs/>
          <w:i w:val="0"/>
          <w:szCs w:val="12"/>
        </w:rPr>
        <w:t>1. Strategic Planning: The CSO is accountable for guiding the process of the municipal government’s general strategic planning. This includes analyzing the current situation and assessing the opportunities and challenges and formulating long-term strategies toward the opportunities and challenges.</w:t>
      </w:r>
    </w:p>
    <w:p w14:paraId="465B8D99" w14:textId="77777777" w:rsidR="006D0995" w:rsidRPr="006D0995" w:rsidRDefault="006D0995" w:rsidP="006D0995">
      <w:pPr>
        <w:pStyle w:val="Heading3"/>
        <w:rPr>
          <w:bCs/>
          <w:i w:val="0"/>
          <w:szCs w:val="12"/>
        </w:rPr>
      </w:pPr>
    </w:p>
    <w:p w14:paraId="04113C56" w14:textId="77777777" w:rsidR="006D0995" w:rsidRPr="006D0995" w:rsidRDefault="006D0995" w:rsidP="006D0995">
      <w:pPr>
        <w:pStyle w:val="Heading3"/>
        <w:rPr>
          <w:bCs/>
          <w:i w:val="0"/>
          <w:szCs w:val="12"/>
        </w:rPr>
      </w:pPr>
      <w:r w:rsidRPr="006D0995">
        <w:rPr>
          <w:bCs/>
          <w:i w:val="0"/>
          <w:szCs w:val="12"/>
        </w:rPr>
        <w:t>2. Innovation and Technology: Staying current with technological advances and new products, along with the latest innovations for cost-effective and efficient municipal service delivery and operations. Recommending and implementing new technology in order to achieve greater efficiency and effectiveness.</w:t>
      </w:r>
    </w:p>
    <w:p w14:paraId="700C996F" w14:textId="77777777" w:rsidR="006D0995" w:rsidRDefault="006D0995" w:rsidP="006D0995">
      <w:pPr>
        <w:pStyle w:val="Heading3"/>
        <w:rPr>
          <w:bCs/>
          <w:i w:val="0"/>
          <w:szCs w:val="12"/>
        </w:rPr>
      </w:pPr>
    </w:p>
    <w:p w14:paraId="24445442" w14:textId="0441EC22" w:rsidR="006D0995" w:rsidRPr="006D0995" w:rsidRDefault="006D0995" w:rsidP="006D0995">
      <w:pPr>
        <w:pStyle w:val="Heading3"/>
        <w:rPr>
          <w:bCs/>
          <w:i w:val="0"/>
          <w:szCs w:val="12"/>
        </w:rPr>
      </w:pPr>
      <w:r w:rsidRPr="006D0995">
        <w:rPr>
          <w:bCs/>
          <w:i w:val="0"/>
          <w:szCs w:val="12"/>
        </w:rPr>
        <w:t>3. Policy development: In close collaboration with key stakeholders, the CSO helps to define and develop the policy agenda of the municipality, analyze policy information, conduct research and stay abreast of trends and good practices (eg; good governance indicators, evidence-based policy-making strategies and innovative command systems).</w:t>
      </w:r>
    </w:p>
    <w:p w14:paraId="45C1EAB5" w14:textId="77777777" w:rsidR="006D0995" w:rsidRDefault="006D0995" w:rsidP="006D0995">
      <w:pPr>
        <w:pStyle w:val="Heading3"/>
        <w:rPr>
          <w:bCs/>
          <w:i w:val="0"/>
          <w:szCs w:val="12"/>
        </w:rPr>
      </w:pPr>
    </w:p>
    <w:p w14:paraId="6C613779" w14:textId="2E67234C" w:rsidR="006D0995" w:rsidRPr="006D0995" w:rsidRDefault="006D0995" w:rsidP="006D0995">
      <w:pPr>
        <w:pStyle w:val="Heading3"/>
        <w:rPr>
          <w:bCs/>
          <w:i w:val="0"/>
          <w:szCs w:val="12"/>
        </w:rPr>
      </w:pPr>
      <w:r w:rsidRPr="006D0995">
        <w:rPr>
          <w:bCs/>
          <w:i w:val="0"/>
          <w:szCs w:val="12"/>
        </w:rPr>
        <w:t>4 Performance Measurement: Establish and monitor key performance indicators (KPIs) and metrics to track implementation against measured goals. Perform ‘policy fitness’ on a regular basis to determine which policies contributed to growth and which are useful for reaching other specific goals; present assessments and reporting of performance against targets for process and impact to the municipal boards.</w:t>
      </w:r>
    </w:p>
    <w:p w14:paraId="6DA19C61" w14:textId="77777777" w:rsidR="006D0995" w:rsidRDefault="006D0995" w:rsidP="006D0995">
      <w:pPr>
        <w:pStyle w:val="Heading3"/>
        <w:rPr>
          <w:bCs/>
          <w:i w:val="0"/>
          <w:szCs w:val="12"/>
        </w:rPr>
      </w:pPr>
    </w:p>
    <w:p w14:paraId="689A1271" w14:textId="3B560243" w:rsidR="006D0995" w:rsidRPr="006D0995" w:rsidRDefault="006D0995" w:rsidP="006D0995">
      <w:pPr>
        <w:pStyle w:val="Heading3"/>
        <w:rPr>
          <w:bCs/>
          <w:i w:val="0"/>
          <w:szCs w:val="12"/>
        </w:rPr>
      </w:pPr>
      <w:r w:rsidRPr="006D0995">
        <w:rPr>
          <w:bCs/>
          <w:i w:val="0"/>
          <w:szCs w:val="12"/>
        </w:rPr>
        <w:t>5. Analytics: Using the data and analytics that are available to inform decision-making processes. A CSO might use data to track trends, measures performance, or present findings in a data-driven way.</w:t>
      </w:r>
    </w:p>
    <w:p w14:paraId="4F39C7C4" w14:textId="77777777" w:rsidR="006D0995" w:rsidRDefault="006D0995" w:rsidP="006D0995">
      <w:pPr>
        <w:pStyle w:val="Heading3"/>
        <w:rPr>
          <w:bCs/>
          <w:i w:val="0"/>
          <w:szCs w:val="12"/>
        </w:rPr>
      </w:pPr>
    </w:p>
    <w:p w14:paraId="79C2720F" w14:textId="6BF91F7C" w:rsidR="006D0995" w:rsidRPr="006D0995" w:rsidRDefault="006D0995" w:rsidP="006D0995">
      <w:pPr>
        <w:pStyle w:val="Heading3"/>
        <w:rPr>
          <w:bCs/>
          <w:i w:val="0"/>
          <w:szCs w:val="12"/>
        </w:rPr>
      </w:pPr>
      <w:r w:rsidRPr="006D0995">
        <w:rPr>
          <w:bCs/>
          <w:i w:val="0"/>
          <w:szCs w:val="12"/>
        </w:rPr>
        <w:t>6. Stakeholder Engagement: Engaging internal and external stakeholders, including government officials, local community leaders, residents and others, to gather input, build partnerships, and ensure that our strategic initiatives are responsive to local needs and expectations.</w:t>
      </w:r>
    </w:p>
    <w:p w14:paraId="1226770D" w14:textId="77777777" w:rsidR="006D0995" w:rsidRDefault="006D0995" w:rsidP="006D0995">
      <w:pPr>
        <w:pStyle w:val="Heading3"/>
        <w:rPr>
          <w:bCs/>
          <w:i w:val="0"/>
          <w:szCs w:val="12"/>
        </w:rPr>
      </w:pPr>
    </w:p>
    <w:p w14:paraId="339E90B4" w14:textId="76B17D72" w:rsidR="006D0995" w:rsidRPr="006D0995" w:rsidRDefault="006D0995" w:rsidP="006D0995">
      <w:pPr>
        <w:pStyle w:val="Heading3"/>
        <w:rPr>
          <w:bCs/>
          <w:i w:val="0"/>
          <w:szCs w:val="12"/>
        </w:rPr>
      </w:pPr>
      <w:r w:rsidRPr="006D0995">
        <w:rPr>
          <w:bCs/>
          <w:i w:val="0"/>
          <w:szCs w:val="12"/>
        </w:rPr>
        <w:t>7. Risk management: identifying risk and challenges likely to affect the set municipal objectives; and developing mitigation strategies to address and lessen such challenges.</w:t>
      </w:r>
    </w:p>
    <w:p w14:paraId="0DA895B7" w14:textId="77777777" w:rsidR="006D0995" w:rsidRDefault="006D0995" w:rsidP="006D0995">
      <w:pPr>
        <w:pStyle w:val="Heading3"/>
        <w:rPr>
          <w:bCs/>
          <w:i w:val="0"/>
          <w:szCs w:val="12"/>
        </w:rPr>
      </w:pPr>
    </w:p>
    <w:p w14:paraId="6522088E" w14:textId="68B1F248" w:rsidR="006D0995" w:rsidRPr="006D0995" w:rsidRDefault="006D0995" w:rsidP="006D0995">
      <w:pPr>
        <w:pStyle w:val="Heading3"/>
        <w:rPr>
          <w:bCs/>
          <w:i w:val="0"/>
          <w:szCs w:val="12"/>
        </w:rPr>
      </w:pPr>
      <w:r w:rsidRPr="006D0995">
        <w:rPr>
          <w:bCs/>
          <w:i w:val="0"/>
          <w:szCs w:val="12"/>
        </w:rPr>
        <w:t>8. Innovation culture: Creating an innovative administrative culture at the municipal government, advocating for innovative change, finding improvement points, and promoting innovation.</w:t>
      </w:r>
    </w:p>
    <w:p w14:paraId="4A96E7D4" w14:textId="77777777" w:rsidR="006D0995" w:rsidRDefault="006D0995" w:rsidP="006D0995">
      <w:pPr>
        <w:pStyle w:val="Heading3"/>
        <w:rPr>
          <w:bCs/>
          <w:i w:val="0"/>
          <w:szCs w:val="12"/>
        </w:rPr>
      </w:pPr>
    </w:p>
    <w:p w14:paraId="65AF0E25" w14:textId="178453FE" w:rsidR="006D0995" w:rsidRPr="006D0995" w:rsidRDefault="006D0995" w:rsidP="006D0995">
      <w:pPr>
        <w:pStyle w:val="Heading3"/>
        <w:rPr>
          <w:bCs/>
          <w:i w:val="0"/>
          <w:szCs w:val="12"/>
        </w:rPr>
      </w:pPr>
      <w:r w:rsidRPr="006D0995">
        <w:rPr>
          <w:bCs/>
          <w:i w:val="0"/>
          <w:szCs w:val="12"/>
        </w:rPr>
        <w:lastRenderedPageBreak/>
        <w:t>9. Works cross-functionally with other municipal departments and executives to establish alignment between strategic priorities and municipal operations. Builds block-to-block relationships, fostering cohesion across the municipal government.</w:t>
      </w:r>
    </w:p>
    <w:p w14:paraId="6A287BE3" w14:textId="77777777" w:rsidR="006D0995" w:rsidRDefault="006D0995" w:rsidP="006D0995">
      <w:pPr>
        <w:pStyle w:val="Heading3"/>
        <w:rPr>
          <w:bCs/>
          <w:i w:val="0"/>
          <w:szCs w:val="12"/>
        </w:rPr>
      </w:pPr>
    </w:p>
    <w:p w14:paraId="07BE8420" w14:textId="1A487E78" w:rsidR="006D0995" w:rsidRPr="006D0995" w:rsidRDefault="006D0995" w:rsidP="006D0995">
      <w:pPr>
        <w:pStyle w:val="Heading3"/>
        <w:rPr>
          <w:bCs/>
          <w:i w:val="0"/>
          <w:szCs w:val="12"/>
        </w:rPr>
      </w:pPr>
      <w:r w:rsidRPr="006D0995">
        <w:rPr>
          <w:bCs/>
          <w:i w:val="0"/>
          <w:szCs w:val="12"/>
        </w:rPr>
        <w:t>10. Business Development: Identify emerging trends and technologies that can give the city government a competitive advantage, including new business areas and partners to grow the business.</w:t>
      </w:r>
    </w:p>
    <w:p w14:paraId="737C660E" w14:textId="77777777" w:rsidR="006D0995" w:rsidRDefault="006D0995" w:rsidP="006D0995">
      <w:pPr>
        <w:pStyle w:val="Heading3"/>
        <w:rPr>
          <w:bCs/>
          <w:i w:val="0"/>
          <w:szCs w:val="12"/>
        </w:rPr>
      </w:pPr>
    </w:p>
    <w:p w14:paraId="32DF7B92" w14:textId="2E259972" w:rsidR="006D0995" w:rsidRPr="006D0995" w:rsidRDefault="006D0995" w:rsidP="006D0995">
      <w:pPr>
        <w:pStyle w:val="Heading3"/>
        <w:rPr>
          <w:bCs/>
          <w:i w:val="0"/>
          <w:szCs w:val="12"/>
        </w:rPr>
      </w:pPr>
      <w:r w:rsidRPr="006D0995">
        <w:rPr>
          <w:bCs/>
          <w:i w:val="0"/>
          <w:szCs w:val="12"/>
        </w:rPr>
        <w:t>11. Budget Alignment: Working side-by-side with finance staff to ensure that budgets are aligned to strategic priorities; allocating scarce resources to execute strategically important projects.</w:t>
      </w:r>
    </w:p>
    <w:p w14:paraId="48E2AF0C" w14:textId="77777777" w:rsidR="006D0995" w:rsidRDefault="006D0995" w:rsidP="006D0995">
      <w:pPr>
        <w:pStyle w:val="Heading3"/>
        <w:rPr>
          <w:bCs/>
          <w:i w:val="0"/>
          <w:szCs w:val="12"/>
        </w:rPr>
      </w:pPr>
    </w:p>
    <w:p w14:paraId="42944F81" w14:textId="4C5F04D2" w:rsidR="006D0995" w:rsidRPr="006D0995" w:rsidRDefault="006D0995" w:rsidP="006D0995">
      <w:pPr>
        <w:pStyle w:val="Heading3"/>
        <w:rPr>
          <w:bCs/>
          <w:i w:val="0"/>
          <w:szCs w:val="12"/>
        </w:rPr>
      </w:pPr>
      <w:r w:rsidRPr="006D0995">
        <w:rPr>
          <w:bCs/>
          <w:i w:val="0"/>
          <w:szCs w:val="12"/>
        </w:rPr>
        <w:t>12. Advocacy and Representation: Represent the municipality externally in different forums, advocate for polices and projects that support the strategic direction, develop mutually beneficial relationship with other levels of government, organizations and citizens groups.</w:t>
      </w:r>
    </w:p>
    <w:p w14:paraId="41E5CEF3" w14:textId="77777777" w:rsidR="006D0995" w:rsidRDefault="006D0995" w:rsidP="006D0995">
      <w:pPr>
        <w:pStyle w:val="Heading3"/>
        <w:rPr>
          <w:bCs/>
          <w:i w:val="0"/>
          <w:szCs w:val="12"/>
        </w:rPr>
      </w:pPr>
    </w:p>
    <w:p w14:paraId="4EBADBEF" w14:textId="3B623707" w:rsidR="006D0995" w:rsidRPr="006D0995" w:rsidRDefault="006D0995" w:rsidP="006D0995">
      <w:pPr>
        <w:pStyle w:val="Heading3"/>
        <w:rPr>
          <w:bCs/>
          <w:i w:val="0"/>
          <w:szCs w:val="12"/>
        </w:rPr>
      </w:pPr>
      <w:r w:rsidRPr="006D0995">
        <w:rPr>
          <w:bCs/>
          <w:i w:val="0"/>
          <w:szCs w:val="12"/>
        </w:rPr>
        <w:t>13. Government Relations: Fostering relationships with other government agencies, departments and branches on behalf of the municipality, including pursuing mutual objectives and resolutions.</w:t>
      </w:r>
    </w:p>
    <w:p w14:paraId="652C1BB7" w14:textId="77777777" w:rsidR="006D0995" w:rsidRDefault="006D0995" w:rsidP="006D0995">
      <w:pPr>
        <w:pStyle w:val="Heading3"/>
        <w:rPr>
          <w:bCs/>
          <w:i w:val="0"/>
          <w:szCs w:val="12"/>
        </w:rPr>
      </w:pPr>
    </w:p>
    <w:p w14:paraId="71943205" w14:textId="28411E17" w:rsidR="006D0995" w:rsidRPr="006D0995" w:rsidRDefault="006D0995" w:rsidP="006D0995">
      <w:pPr>
        <w:pStyle w:val="Heading3"/>
        <w:rPr>
          <w:bCs/>
          <w:i w:val="0"/>
          <w:szCs w:val="12"/>
        </w:rPr>
      </w:pPr>
      <w:r w:rsidRPr="006D0995">
        <w:rPr>
          <w:bCs/>
          <w:i w:val="0"/>
          <w:szCs w:val="12"/>
        </w:rPr>
        <w:t>14. Flexibility: The CSO must be flexible to change plans, and if necessary, strategies in response to geopolitical shifts, new political landscapes, and community needs.</w:t>
      </w:r>
    </w:p>
    <w:p w14:paraId="1960C8EF" w14:textId="77777777" w:rsidR="006D0995" w:rsidRDefault="006D0995" w:rsidP="006D0995">
      <w:pPr>
        <w:pStyle w:val="Heading3"/>
        <w:rPr>
          <w:bCs/>
          <w:i w:val="0"/>
          <w:szCs w:val="12"/>
        </w:rPr>
      </w:pPr>
    </w:p>
    <w:p w14:paraId="5C454583" w14:textId="683020A2" w:rsidR="003E307E" w:rsidRDefault="006D0995" w:rsidP="006D0995">
      <w:pPr>
        <w:pStyle w:val="Heading3"/>
        <w:rPr>
          <w:bCs/>
          <w:i w:val="0"/>
          <w:szCs w:val="12"/>
        </w:rPr>
      </w:pPr>
      <w:r w:rsidRPr="006D0995">
        <w:rPr>
          <w:bCs/>
          <w:i w:val="0"/>
          <w:szCs w:val="12"/>
        </w:rPr>
        <w:t>Finally, the CSO is the Mayor’s chief municipal architect, designer and steward of municipal government’s long-term strategy – the ‘way ahead’ – ensuring that it responds in a timely, integrated, evidence-based and citizen-centered way to the needs of the community and city, and that it is carried out effectively.</w:t>
      </w:r>
    </w:p>
    <w:p w14:paraId="1F9EFA16" w14:textId="77777777" w:rsidR="00BC48F4" w:rsidRDefault="00BC48F4" w:rsidP="006D0995">
      <w:pPr>
        <w:pStyle w:val="Heading3"/>
        <w:rPr>
          <w:bCs/>
          <w:i w:val="0"/>
          <w:szCs w:val="12"/>
        </w:rPr>
      </w:pPr>
    </w:p>
    <w:p w14:paraId="5806C60F" w14:textId="114203F8" w:rsidR="00BC48F4" w:rsidRDefault="00BC48F4" w:rsidP="006D0995">
      <w:pPr>
        <w:pStyle w:val="Heading3"/>
        <w:rPr>
          <w:bCs/>
          <w:i w:val="0"/>
          <w:szCs w:val="12"/>
        </w:rPr>
      </w:pPr>
      <w:r>
        <w:rPr>
          <w:bCs/>
          <w:i w:val="0"/>
          <w:szCs w:val="12"/>
        </w:rPr>
        <w:t>Bio Synopsis;</w:t>
      </w:r>
    </w:p>
    <w:p w14:paraId="4C04380D" w14:textId="77777777" w:rsidR="00BC48F4" w:rsidRDefault="00BC48F4" w:rsidP="006D0995">
      <w:pPr>
        <w:pStyle w:val="Heading3"/>
        <w:rPr>
          <w:bCs/>
          <w:i w:val="0"/>
          <w:szCs w:val="12"/>
        </w:rPr>
      </w:pPr>
    </w:p>
    <w:p w14:paraId="3801D281" w14:textId="77777777" w:rsidR="00BC48F4" w:rsidRPr="00BC48F4" w:rsidRDefault="00BC48F4" w:rsidP="00BC48F4">
      <w:pPr>
        <w:pStyle w:val="Heading3"/>
        <w:rPr>
          <w:bCs/>
          <w:i w:val="0"/>
          <w:szCs w:val="12"/>
        </w:rPr>
      </w:pPr>
      <w:r w:rsidRPr="00BC48F4">
        <w:rPr>
          <w:bCs/>
          <w:i w:val="0"/>
          <w:szCs w:val="12"/>
        </w:rPr>
        <w:t>Antonio Hylton, CSM, LSS-BB</w:t>
      </w:r>
    </w:p>
    <w:p w14:paraId="38F564FF" w14:textId="77777777" w:rsidR="00BC48F4" w:rsidRPr="00BC48F4" w:rsidRDefault="00BC48F4" w:rsidP="00BC48F4">
      <w:pPr>
        <w:pStyle w:val="Heading3"/>
        <w:rPr>
          <w:bCs/>
          <w:i w:val="0"/>
          <w:szCs w:val="12"/>
        </w:rPr>
      </w:pPr>
    </w:p>
    <w:p w14:paraId="6BC577EE" w14:textId="39306513" w:rsidR="00BC48F4" w:rsidRPr="003E307E" w:rsidRDefault="00BC48F4" w:rsidP="00BC48F4">
      <w:pPr>
        <w:pStyle w:val="Heading3"/>
        <w:spacing w:line="276" w:lineRule="auto"/>
        <w:rPr>
          <w:bCs/>
          <w:i w:val="0"/>
          <w:szCs w:val="12"/>
        </w:rPr>
      </w:pPr>
      <w:r w:rsidRPr="00BC48F4">
        <w:rPr>
          <w:bCs/>
          <w:i w:val="0"/>
          <w:szCs w:val="12"/>
        </w:rPr>
        <w:t>Antonio is an accomplished Lean Six Sigma Black Belt and Certified Scrum Master. As a former Chief Information Officer for the Cook County Bureau of Technology, he is an innovative and technically sophisticated team leader with a solid track record of success in driving complex cross functional information technology projects deriving the desired business outcomes. An experienced, transformative leader with both Public and Private sector experience with a firm understanding of State contracting and regulatory framework and Federal guidelines such as FedRamp. Antonio has directly managed teams of up to 200 members dedicated to the contracted operational performance of technology operations. He possesses excellent management and communications skills with proven proficiency in the analysis, preparation and presentation of data and analytics for Technology Capital Plans and Operating Budgets. As the Founder of a private Management consulting firm, he authored and subsequently gained Illinois Commerce Commission approval for two separate applications for Competitive Local Exchange Authority in Illinois. His contract management credentials include being Chief Contract Negotiator to the Kane County Board Chairman and represented Kane County Illinois for their Cable Franchise negotiations with Comcast and Mediacom.</w:t>
      </w:r>
    </w:p>
    <w:sectPr w:rsidR="00BC48F4" w:rsidRPr="003E307E" w:rsidSect="004B7E44">
      <w:headerReference w:type="default" r:id="rId8"/>
      <w:footerReference w:type="default" r:id="rId9"/>
      <w:footerReference w:type="first" r:id="rId10"/>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B5623" w14:textId="77777777" w:rsidR="003E307E" w:rsidRDefault="003E307E" w:rsidP="004B7E44">
      <w:r>
        <w:separator/>
      </w:r>
    </w:p>
  </w:endnote>
  <w:endnote w:type="continuationSeparator" w:id="0">
    <w:p w14:paraId="6C640BAE" w14:textId="77777777" w:rsidR="003E307E" w:rsidRDefault="003E307E"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Book">
    <w:altName w:val="Trebuchet MS"/>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97EEDDA"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35C53494" w14:textId="77777777" w:rsidR="004B7E44" w:rsidRDefault="004B7E44" w:rsidP="004B7E44">
          <w:pPr>
            <w:pStyle w:val="Footer"/>
          </w:pPr>
          <w:r>
            <w:t>www.companywebsite.com</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1A52614C" w14:textId="77777777" w:rsidR="005A718F" w:rsidRDefault="005A718F" w:rsidP="004B7E44">
        <w:pPr>
          <w:pStyle w:val="Footer"/>
        </w:pPr>
        <w:r>
          <w:fldChar w:fldCharType="begin"/>
        </w:r>
        <w:r>
          <w:instrText xml:space="preserve"> PAGE   \* MERGEFORMAT </w:instrText>
        </w:r>
        <w:r>
          <w:fldChar w:fldCharType="separate"/>
        </w:r>
        <w:r w:rsidR="009120E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FFB73" w14:textId="77777777" w:rsidR="003E307E" w:rsidRDefault="003E307E" w:rsidP="004B7E44">
      <w:r>
        <w:separator/>
      </w:r>
    </w:p>
  </w:footnote>
  <w:footnote w:type="continuationSeparator" w:id="0">
    <w:p w14:paraId="51DC10DF" w14:textId="77777777" w:rsidR="003E307E" w:rsidRDefault="003E307E"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47926E85" w14:textId="77777777" w:rsidTr="004B7E44">
      <w:trPr>
        <w:trHeight w:val="1318"/>
      </w:trPr>
      <w:tc>
        <w:tcPr>
          <w:tcW w:w="12210" w:type="dxa"/>
          <w:tcBorders>
            <w:top w:val="nil"/>
            <w:left w:val="nil"/>
            <w:bottom w:val="nil"/>
            <w:right w:val="nil"/>
          </w:tcBorders>
        </w:tcPr>
        <w:p w14:paraId="6D3FE71E" w14:textId="7CA69860" w:rsidR="004B7E44" w:rsidRDefault="004B7E44" w:rsidP="004B7E44">
          <w:pPr>
            <w:pStyle w:val="Heade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2A3B98"/>
    <w:multiLevelType w:val="multilevel"/>
    <w:tmpl w:val="EE860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9E28A4"/>
    <w:multiLevelType w:val="multilevel"/>
    <w:tmpl w:val="8FF2E16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802427"/>
    <w:multiLevelType w:val="multilevel"/>
    <w:tmpl w:val="526C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1943062"/>
    <w:multiLevelType w:val="hybridMultilevel"/>
    <w:tmpl w:val="C8B8AF7E"/>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1381981925">
    <w:abstractNumId w:val="1"/>
  </w:num>
  <w:num w:numId="2" w16cid:durableId="609632527">
    <w:abstractNumId w:val="2"/>
  </w:num>
  <w:num w:numId="3" w16cid:durableId="1172531772">
    <w:abstractNumId w:val="0"/>
  </w:num>
  <w:num w:numId="4" w16cid:durableId="9231525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07E"/>
    <w:rsid w:val="00293B83"/>
    <w:rsid w:val="00315C07"/>
    <w:rsid w:val="003E307E"/>
    <w:rsid w:val="004B7E44"/>
    <w:rsid w:val="004D5252"/>
    <w:rsid w:val="004F2B86"/>
    <w:rsid w:val="005A718F"/>
    <w:rsid w:val="006A3CE7"/>
    <w:rsid w:val="006D0995"/>
    <w:rsid w:val="007516CF"/>
    <w:rsid w:val="008B33BC"/>
    <w:rsid w:val="009120E9"/>
    <w:rsid w:val="00945900"/>
    <w:rsid w:val="009C396C"/>
    <w:rsid w:val="00A27690"/>
    <w:rsid w:val="00B572B4"/>
    <w:rsid w:val="00BC48F4"/>
    <w:rsid w:val="00CA29EF"/>
    <w:rsid w:val="00DA6D95"/>
    <w:rsid w:val="00DB26A7"/>
    <w:rsid w:val="00E76CAD"/>
    <w:rsid w:val="00E94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F8D30"/>
  <w15:chartTrackingRefBased/>
  <w15:docId w15:val="{B853B179-77EC-42D0-A326-175E0AF9C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02866">
      <w:bodyDiv w:val="1"/>
      <w:marLeft w:val="0"/>
      <w:marRight w:val="0"/>
      <w:marTop w:val="0"/>
      <w:marBottom w:val="0"/>
      <w:divBdr>
        <w:top w:val="none" w:sz="0" w:space="0" w:color="auto"/>
        <w:left w:val="none" w:sz="0" w:space="0" w:color="auto"/>
        <w:bottom w:val="none" w:sz="0" w:space="0" w:color="auto"/>
        <w:right w:val="none" w:sz="0" w:space="0" w:color="auto"/>
      </w:divBdr>
      <w:divsChild>
        <w:div w:id="52850200">
          <w:marLeft w:val="0"/>
          <w:marRight w:val="0"/>
          <w:marTop w:val="0"/>
          <w:marBottom w:val="0"/>
          <w:divBdr>
            <w:top w:val="single" w:sz="2" w:space="0" w:color="D9D9E3"/>
            <w:left w:val="single" w:sz="2" w:space="0" w:color="D9D9E3"/>
            <w:bottom w:val="single" w:sz="2" w:space="0" w:color="D9D9E3"/>
            <w:right w:val="single" w:sz="2" w:space="0" w:color="D9D9E3"/>
          </w:divBdr>
          <w:divsChild>
            <w:div w:id="79108571">
              <w:marLeft w:val="0"/>
              <w:marRight w:val="0"/>
              <w:marTop w:val="0"/>
              <w:marBottom w:val="0"/>
              <w:divBdr>
                <w:top w:val="single" w:sz="2" w:space="0" w:color="D9D9E3"/>
                <w:left w:val="single" w:sz="2" w:space="0" w:color="D9D9E3"/>
                <w:bottom w:val="single" w:sz="2" w:space="0" w:color="D9D9E3"/>
                <w:right w:val="single" w:sz="2" w:space="0" w:color="D9D9E3"/>
              </w:divBdr>
              <w:divsChild>
                <w:div w:id="1862427381">
                  <w:marLeft w:val="0"/>
                  <w:marRight w:val="0"/>
                  <w:marTop w:val="0"/>
                  <w:marBottom w:val="0"/>
                  <w:divBdr>
                    <w:top w:val="single" w:sz="2" w:space="0" w:color="D9D9E3"/>
                    <w:left w:val="single" w:sz="2" w:space="0" w:color="D9D9E3"/>
                    <w:bottom w:val="single" w:sz="2" w:space="0" w:color="D9D9E3"/>
                    <w:right w:val="single" w:sz="2" w:space="0" w:color="D9D9E3"/>
                  </w:divBdr>
                  <w:divsChild>
                    <w:div w:id="463815094">
                      <w:marLeft w:val="0"/>
                      <w:marRight w:val="0"/>
                      <w:marTop w:val="0"/>
                      <w:marBottom w:val="0"/>
                      <w:divBdr>
                        <w:top w:val="single" w:sz="2" w:space="0" w:color="D9D9E3"/>
                        <w:left w:val="single" w:sz="2" w:space="0" w:color="D9D9E3"/>
                        <w:bottom w:val="single" w:sz="2" w:space="0" w:color="D9D9E3"/>
                        <w:right w:val="single" w:sz="2" w:space="0" w:color="D9D9E3"/>
                      </w:divBdr>
                      <w:divsChild>
                        <w:div w:id="706878473">
                          <w:marLeft w:val="0"/>
                          <w:marRight w:val="0"/>
                          <w:marTop w:val="0"/>
                          <w:marBottom w:val="0"/>
                          <w:divBdr>
                            <w:top w:val="single" w:sz="2" w:space="0" w:color="D9D9E3"/>
                            <w:left w:val="single" w:sz="2" w:space="0" w:color="D9D9E3"/>
                            <w:bottom w:val="single" w:sz="2" w:space="0" w:color="D9D9E3"/>
                            <w:right w:val="single" w:sz="2" w:space="0" w:color="D9D9E3"/>
                          </w:divBdr>
                          <w:divsChild>
                            <w:div w:id="371854184">
                              <w:marLeft w:val="0"/>
                              <w:marRight w:val="0"/>
                              <w:marTop w:val="100"/>
                              <w:marBottom w:val="100"/>
                              <w:divBdr>
                                <w:top w:val="single" w:sz="2" w:space="0" w:color="D9D9E3"/>
                                <w:left w:val="single" w:sz="2" w:space="0" w:color="D9D9E3"/>
                                <w:bottom w:val="single" w:sz="2" w:space="0" w:color="D9D9E3"/>
                                <w:right w:val="single" w:sz="2" w:space="0" w:color="D9D9E3"/>
                              </w:divBdr>
                              <w:divsChild>
                                <w:div w:id="1901482787">
                                  <w:marLeft w:val="0"/>
                                  <w:marRight w:val="0"/>
                                  <w:marTop w:val="0"/>
                                  <w:marBottom w:val="0"/>
                                  <w:divBdr>
                                    <w:top w:val="single" w:sz="2" w:space="0" w:color="D9D9E3"/>
                                    <w:left w:val="single" w:sz="2" w:space="0" w:color="D9D9E3"/>
                                    <w:bottom w:val="single" w:sz="2" w:space="0" w:color="D9D9E3"/>
                                    <w:right w:val="single" w:sz="2" w:space="0" w:color="D9D9E3"/>
                                  </w:divBdr>
                                  <w:divsChild>
                                    <w:div w:id="1245723218">
                                      <w:marLeft w:val="0"/>
                                      <w:marRight w:val="0"/>
                                      <w:marTop w:val="0"/>
                                      <w:marBottom w:val="0"/>
                                      <w:divBdr>
                                        <w:top w:val="single" w:sz="2" w:space="0" w:color="D9D9E3"/>
                                        <w:left w:val="single" w:sz="2" w:space="0" w:color="D9D9E3"/>
                                        <w:bottom w:val="single" w:sz="2" w:space="0" w:color="D9D9E3"/>
                                        <w:right w:val="single" w:sz="2" w:space="0" w:color="D9D9E3"/>
                                      </w:divBdr>
                                      <w:divsChild>
                                        <w:div w:id="1800033778">
                                          <w:marLeft w:val="0"/>
                                          <w:marRight w:val="0"/>
                                          <w:marTop w:val="0"/>
                                          <w:marBottom w:val="0"/>
                                          <w:divBdr>
                                            <w:top w:val="single" w:sz="2" w:space="0" w:color="D9D9E3"/>
                                            <w:left w:val="single" w:sz="2" w:space="0" w:color="D9D9E3"/>
                                            <w:bottom w:val="single" w:sz="2" w:space="0" w:color="D9D9E3"/>
                                            <w:right w:val="single" w:sz="2" w:space="0" w:color="D9D9E3"/>
                                          </w:divBdr>
                                          <w:divsChild>
                                            <w:div w:id="1190214796">
                                              <w:marLeft w:val="0"/>
                                              <w:marRight w:val="0"/>
                                              <w:marTop w:val="0"/>
                                              <w:marBottom w:val="0"/>
                                              <w:divBdr>
                                                <w:top w:val="single" w:sz="2" w:space="0" w:color="D9D9E3"/>
                                                <w:left w:val="single" w:sz="2" w:space="0" w:color="D9D9E3"/>
                                                <w:bottom w:val="single" w:sz="2" w:space="0" w:color="D9D9E3"/>
                                                <w:right w:val="single" w:sz="2" w:space="0" w:color="D9D9E3"/>
                                              </w:divBdr>
                                              <w:divsChild>
                                                <w:div w:id="1124999439">
                                                  <w:marLeft w:val="0"/>
                                                  <w:marRight w:val="0"/>
                                                  <w:marTop w:val="0"/>
                                                  <w:marBottom w:val="0"/>
                                                  <w:divBdr>
                                                    <w:top w:val="single" w:sz="2" w:space="0" w:color="D9D9E3"/>
                                                    <w:left w:val="single" w:sz="2" w:space="0" w:color="D9D9E3"/>
                                                    <w:bottom w:val="single" w:sz="2" w:space="0" w:color="D9D9E3"/>
                                                    <w:right w:val="single" w:sz="2" w:space="0" w:color="D9D9E3"/>
                                                  </w:divBdr>
                                                  <w:divsChild>
                                                    <w:div w:id="3098733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65691339">
                          <w:marLeft w:val="0"/>
                          <w:marRight w:val="0"/>
                          <w:marTop w:val="0"/>
                          <w:marBottom w:val="0"/>
                          <w:divBdr>
                            <w:top w:val="single" w:sz="2" w:space="0" w:color="D9D9E3"/>
                            <w:left w:val="single" w:sz="2" w:space="0" w:color="D9D9E3"/>
                            <w:bottom w:val="single" w:sz="2" w:space="0" w:color="D9D9E3"/>
                            <w:right w:val="single" w:sz="2" w:space="0" w:color="D9D9E3"/>
                          </w:divBdr>
                          <w:divsChild>
                            <w:div w:id="177895319">
                              <w:marLeft w:val="0"/>
                              <w:marRight w:val="0"/>
                              <w:marTop w:val="100"/>
                              <w:marBottom w:val="100"/>
                              <w:divBdr>
                                <w:top w:val="single" w:sz="2" w:space="0" w:color="D9D9E3"/>
                                <w:left w:val="single" w:sz="2" w:space="0" w:color="D9D9E3"/>
                                <w:bottom w:val="single" w:sz="2" w:space="0" w:color="D9D9E3"/>
                                <w:right w:val="single" w:sz="2" w:space="0" w:color="D9D9E3"/>
                              </w:divBdr>
                              <w:divsChild>
                                <w:div w:id="1224682816">
                                  <w:marLeft w:val="0"/>
                                  <w:marRight w:val="0"/>
                                  <w:marTop w:val="0"/>
                                  <w:marBottom w:val="0"/>
                                  <w:divBdr>
                                    <w:top w:val="single" w:sz="2" w:space="0" w:color="D9D9E3"/>
                                    <w:left w:val="single" w:sz="2" w:space="0" w:color="D9D9E3"/>
                                    <w:bottom w:val="single" w:sz="2" w:space="0" w:color="D9D9E3"/>
                                    <w:right w:val="single" w:sz="2" w:space="0" w:color="D9D9E3"/>
                                  </w:divBdr>
                                  <w:divsChild>
                                    <w:div w:id="487016755">
                                      <w:marLeft w:val="0"/>
                                      <w:marRight w:val="0"/>
                                      <w:marTop w:val="0"/>
                                      <w:marBottom w:val="0"/>
                                      <w:divBdr>
                                        <w:top w:val="single" w:sz="2" w:space="0" w:color="D9D9E3"/>
                                        <w:left w:val="single" w:sz="2" w:space="0" w:color="D9D9E3"/>
                                        <w:bottom w:val="single" w:sz="2" w:space="0" w:color="D9D9E3"/>
                                        <w:right w:val="single" w:sz="2" w:space="0" w:color="D9D9E3"/>
                                      </w:divBdr>
                                      <w:divsChild>
                                        <w:div w:id="1714425267">
                                          <w:marLeft w:val="0"/>
                                          <w:marRight w:val="0"/>
                                          <w:marTop w:val="0"/>
                                          <w:marBottom w:val="0"/>
                                          <w:divBdr>
                                            <w:top w:val="single" w:sz="2" w:space="0" w:color="D9D9E3"/>
                                            <w:left w:val="single" w:sz="2" w:space="0" w:color="D9D9E3"/>
                                            <w:bottom w:val="single" w:sz="2" w:space="0" w:color="D9D9E3"/>
                                            <w:right w:val="single" w:sz="2" w:space="0" w:color="D9D9E3"/>
                                          </w:divBdr>
                                          <w:divsChild>
                                            <w:div w:id="1353920451">
                                              <w:marLeft w:val="0"/>
                                              <w:marRight w:val="0"/>
                                              <w:marTop w:val="0"/>
                                              <w:marBottom w:val="0"/>
                                              <w:divBdr>
                                                <w:top w:val="single" w:sz="2" w:space="0" w:color="D9D9E3"/>
                                                <w:left w:val="single" w:sz="2" w:space="0" w:color="D9D9E3"/>
                                                <w:bottom w:val="single" w:sz="2" w:space="0" w:color="D9D9E3"/>
                                                <w:right w:val="single" w:sz="2" w:space="0" w:color="D9D9E3"/>
                                              </w:divBdr>
                                              <w:divsChild>
                                                <w:div w:id="920869403">
                                                  <w:marLeft w:val="0"/>
                                                  <w:marRight w:val="0"/>
                                                  <w:marTop w:val="0"/>
                                                  <w:marBottom w:val="0"/>
                                                  <w:divBdr>
                                                    <w:top w:val="single" w:sz="2" w:space="0" w:color="D9D9E3"/>
                                                    <w:left w:val="single" w:sz="2" w:space="0" w:color="D9D9E3"/>
                                                    <w:bottom w:val="single" w:sz="2" w:space="0" w:color="D9D9E3"/>
                                                    <w:right w:val="single" w:sz="2" w:space="0" w:color="D9D9E3"/>
                                                  </w:divBdr>
                                                  <w:divsChild>
                                                    <w:div w:id="4468998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75508450">
                                      <w:marLeft w:val="0"/>
                                      <w:marRight w:val="0"/>
                                      <w:marTop w:val="0"/>
                                      <w:marBottom w:val="0"/>
                                      <w:divBdr>
                                        <w:top w:val="single" w:sz="2" w:space="0" w:color="D9D9E3"/>
                                        <w:left w:val="single" w:sz="2" w:space="0" w:color="D9D9E3"/>
                                        <w:bottom w:val="single" w:sz="2" w:space="0" w:color="D9D9E3"/>
                                        <w:right w:val="single" w:sz="2" w:space="0" w:color="D9D9E3"/>
                                      </w:divBdr>
                                      <w:divsChild>
                                        <w:div w:id="1145271432">
                                          <w:marLeft w:val="0"/>
                                          <w:marRight w:val="0"/>
                                          <w:marTop w:val="0"/>
                                          <w:marBottom w:val="0"/>
                                          <w:divBdr>
                                            <w:top w:val="single" w:sz="2" w:space="0" w:color="D9D9E3"/>
                                            <w:left w:val="single" w:sz="2" w:space="0" w:color="D9D9E3"/>
                                            <w:bottom w:val="single" w:sz="2" w:space="0" w:color="D9D9E3"/>
                                            <w:right w:val="single" w:sz="2" w:space="0" w:color="D9D9E3"/>
                                          </w:divBdr>
                                        </w:div>
                                        <w:div w:id="1836412971">
                                          <w:marLeft w:val="0"/>
                                          <w:marRight w:val="0"/>
                                          <w:marTop w:val="0"/>
                                          <w:marBottom w:val="0"/>
                                          <w:divBdr>
                                            <w:top w:val="single" w:sz="2" w:space="0" w:color="D9D9E3"/>
                                            <w:left w:val="single" w:sz="2" w:space="0" w:color="D9D9E3"/>
                                            <w:bottom w:val="single" w:sz="2" w:space="0" w:color="D9D9E3"/>
                                            <w:right w:val="single" w:sz="2" w:space="0" w:color="D9D9E3"/>
                                          </w:divBdr>
                                          <w:divsChild>
                                            <w:div w:id="1094591156">
                                              <w:marLeft w:val="0"/>
                                              <w:marRight w:val="0"/>
                                              <w:marTop w:val="0"/>
                                              <w:marBottom w:val="0"/>
                                              <w:divBdr>
                                                <w:top w:val="single" w:sz="2" w:space="0" w:color="D9D9E3"/>
                                                <w:left w:val="single" w:sz="2" w:space="0" w:color="D9D9E3"/>
                                                <w:bottom w:val="single" w:sz="2" w:space="0" w:color="D9D9E3"/>
                                                <w:right w:val="single" w:sz="2" w:space="0" w:color="D9D9E3"/>
                                              </w:divBdr>
                                              <w:divsChild>
                                                <w:div w:id="1309699835">
                                                  <w:marLeft w:val="0"/>
                                                  <w:marRight w:val="0"/>
                                                  <w:marTop w:val="0"/>
                                                  <w:marBottom w:val="0"/>
                                                  <w:divBdr>
                                                    <w:top w:val="single" w:sz="2" w:space="0" w:color="D9D9E3"/>
                                                    <w:left w:val="single" w:sz="2" w:space="0" w:color="D9D9E3"/>
                                                    <w:bottom w:val="single" w:sz="2" w:space="0" w:color="D9D9E3"/>
                                                    <w:right w:val="single" w:sz="2" w:space="0" w:color="D9D9E3"/>
                                                  </w:divBdr>
                                                  <w:divsChild>
                                                    <w:div w:id="12907426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4716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YH\AppData\Local\Microsoft\Office\16.0\DTS\en-US%7bF869F86C-87CA-4BA3-A664-2545F94A6C8C%7d\%7bD23074B5-78C8-4733-A30D-9E9B02FC43C8%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{D23074B5-78C8-4733-A30D-9E9B02FC43C8}tf16392796_win32</Template>
  <TotalTime>1</TotalTime>
  <Pages>3</Pages>
  <Words>848</Words>
  <Characters>4839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Hylton</dc:creator>
  <cp:keywords/>
  <dc:description/>
  <cp:lastModifiedBy>Tony Hylton</cp:lastModifiedBy>
  <cp:revision>2</cp:revision>
  <dcterms:created xsi:type="dcterms:W3CDTF">2024-01-24T01:03:00Z</dcterms:created>
  <dcterms:modified xsi:type="dcterms:W3CDTF">2024-01-24T01:03:00Z</dcterms:modified>
</cp:coreProperties>
</file>